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2026-04-15 08:30 UTC [VJQP]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gold - regime_state: unstable - beliefs_count: 2 - top_risk_flag: RF-STALE_CONTEXT_OVERHANG (high) - generated_at: 2026-04-15T08:30:00Z - sentiment_word: Unstable - late_breaking_alerts_count: 0 - kill_switch_markets_count: 0</w:t>
      </w:r>
      <w:r/>
    </w:p>
    <w:p>
      <w:r/>
      <w:r>
        <w:t>Signal Table | market | belief_id | claim | prob | dir | vel | horizon | kill_switch | fragility | |---|---:|---|---:|---|---|---|---:|---:| | gold | B-GOLD-001 | Gold futures face a weak/fragile bid from residual risk-premium and market-disruption narratives, but the signal is not reinforced by fresh (&lt;=72h) evidence in the admitted corpus. | 53 | mixed | fading | 24h | false | 72 | | gold | B-GOLD-002 | Directional conviction for gold is suppressed because most supportive macro/geopolitical items in the admitted set are stale relative to the requested 6h/24h horizons. | 67 | flat | stable | 6h | false | 72 |</w:t>
      </w:r>
      <w:r/>
    </w:p>
    <w:p>
      <w:r/>
      <w:r>
        <w:t>Data Dump (Machine Use)</w:t>
      </w:r>
      <w:r/>
    </w:p>
    <w:p>
      <w:r/>
      <w:r>
        <w:rPr>
          <w:rFonts w:ascii="Courier" w:hAnsi="Courier"/>
        </w:rPr>
        <w:t>{</w:t>
        <w:br/>
        <w:t xml:space="preserve"> "workflow_6B_CIS_output": {</w:t>
        <w:br/>
        <w:t xml:space="preserve"> "snapshot_id": "6B-gold-20260415T083000Z",</w:t>
        <w:br/>
        <w:t xml:space="preserve"> "timestamp_utc": "2026-04-15T08:30:00Z",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44,</w:t>
        <w:br/>
        <w:t xml:space="preserve"> "headline_fragility_score_0_100": 72,</w:t>
        <w:br/>
        <w:t xml:space="preserve"> "headline_authority_confirmation_score_0_100": 32,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"Gold futures face a weak/fragile bid from residual risk-premium and market-disruption narratives, but the signal is not reinforced by fresh (&lt;=72h) evidence in the admitted corpus.",</w:t>
        <w:br/>
        <w:t xml:space="preserve"> "probability_pct": 53,</w:t>
        <w:br/>
        <w:t xml:space="preserve"> "direction": "mixed",</w:t>
        <w:br/>
        <w:t xml:space="preserve"> "velocity": "fading",</w:t>
        <w:br/>
        <w:t xml:space="preserve"> "horizon": "24h",</w:t>
        <w:br/>
        <w:t xml:space="preserve"> "drivers": [</w:t>
        <w:br/>
        <w:t xml:space="preserve"> "geopolitical_risk",</w:t>
        <w:br/>
        <w:t xml:space="preserve"> "etf_investment_flows",</w:t>
        <w:br/>
        <w:t xml:space="preserve"> "physical_gold_demand"</w:t>
        <w:br/>
        <w:t xml:space="preserve"> ],</w:t>
        <w:br/>
        <w:t xml:space="preserve"> "contradicted_by": [],</w:t>
        <w:br/>
        <w:t xml:space="preserve"> "directional_confidence_score_0_100": 38,</w:t>
        <w:br/>
        <w:t xml:space="preserve"> "authority_confirmation_score_0_100": 30,</w:t>
        <w:br/>
        <w:t xml:space="preserve"> "authority_confirmation_band": "low"</w:t>
        <w:br/>
        <w:t xml:space="preserve"> },</w:t>
        <w:br/>
        <w:t xml:space="preserve"> {</w:t>
        <w:br/>
        <w:t xml:space="preserve"> "belief_id": "B-GOLD-002",</w:t>
        <w:br/>
        <w:t xml:space="preserve"> "market": "gold",</w:t>
        <w:br/>
        <w:t xml:space="preserve"> "claim": "Directional conviction for gold is suppressed because most supportive macro/geopolitical items in the admitted set are stale relative to the requested 6h/24h horizons.",</w:t>
        <w:br/>
        <w:t xml:space="preserve"> "probability_pct": 67,</w:t>
        <w:br/>
        <w:t xml:space="preserve"> "direction": "flat",</w:t>
        <w:br/>
        <w:t xml:space="preserve"> "velocity": "stable",</w:t>
        <w:br/>
        <w:t xml:space="preserve"> "horizon": "6h",</w:t>
        <w:br/>
        <w:t xml:space="preserve"> "drivers": [</w:t>
        <w:br/>
        <w:t xml:space="preserve"> "real_rates",</w:t>
        <w:br/>
        <w:t xml:space="preserve"> "usd_strength",</w:t>
        <w:br/>
        <w:t xml:space="preserve"> "central_bank_flows"</w:t>
        <w:br/>
        <w:t xml:space="preserve"> ],</w:t>
        <w:br/>
        <w:t xml:space="preserve"> "contradicted_by": [],</w:t>
        <w:br/>
        <w:t xml:space="preserve"> "directional_confidence_score_0_100": 55,</w:t>
        <w:br/>
        <w:t xml:space="preserve"> "authority_confirmation_score_0_100": 35,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41,</w:t>
        <w:br/>
        <w:t xml:space="preserve"> "conviction_score_0_100": 44,</w:t>
        <w:br/>
        <w:t xml:space="preserve"> "authority_confirmation_score_0_100": 32,</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"B-GOLD-001",</w:t>
        <w:br/>
        <w:t xml:space="preserve"> "B-GOLD-002"</w:t>
        <w:br/>
        <w:t xml:space="preserve"> ],</w:t>
        <w:br/>
        <w:t xml:space="preserve"> "source_tier_counts": {</w:t>
        <w:br/>
        <w:t xml:space="preserve"> "A": 3,</w:t>
        <w:br/>
        <w:t xml:space="preserve"> "B": 0,</w:t>
        <w:br/>
        <w:t xml:space="preserve"> "C": 0,</w:t>
        <w:br/>
        <w:t xml:space="preserve"> "D": 1,</w:t>
        <w:br/>
        <w:t xml:space="preserve"> "U": 0</w:t>
        <w:br/>
        <w:t xml:space="preserve"> },</w:t>
        <w:br/>
        <w:t xml:space="preserve"> "freshness_mix": {</w:t>
        <w:br/>
        <w:t xml:space="preserve"> "fresh_0_6h": 0,</w:t>
        <w:br/>
        <w:t xml:space="preserve"> "fresh_6_24h": 1,</w:t>
        <w:br/>
        <w:t xml:space="preserve"> "stale_24_72h": 0,</w:t>
        <w:br/>
        <w:t xml:space="preserve"> "stale_gt_72h": 4</w:t>
        <w:br/>
        <w:t xml:space="preserve"> }</w:t>
        <w:br/>
        <w:t xml:space="preserve"> }</w:t>
        <w:br/>
        <w:t xml:space="preserve"> ],</w:t>
        <w:br/>
        <w:t xml:space="preserve"> "risk_flags": [</w:t>
        <w:br/>
        <w:t xml:space="preserve"> {</w:t>
        <w:br/>
        <w:t xml:space="preserve"> "risk_flag_id": "RF-STALE_CONTEXT_OVERHANG",</w:t>
        <w:br/>
        <w:t xml:space="preserve"> "market": "gold",</w:t>
        <w:br/>
        <w:t xml:space="preserve"> "severity": "high",</w:t>
        <w:br/>
        <w:t xml:space="preserve"> "details": "Most admitted gold-relevant narratives are &gt;72h old (many are early March 2026) versus the requested 6h/24h horizons; stale suppression applied."</w:t>
        <w:br/>
        <w:t xml:space="preserve"> },</w:t>
        <w:br/>
        <w:t xml:space="preserve"> {</w:t>
        <w:br/>
        <w:t xml:space="preserve"> "risk_flag_id": "RF-DATA_SPARSITY_24H",</w:t>
        <w:br/>
        <w:t xml:space="preserve"> "market": "gold",</w:t>
        <w:br/>
        <w:t xml:space="preserve"> "severity": "high",</w:t>
        <w:br/>
        <w:t xml:space="preserve"> "details": "Very limited fresh evidence inside the last 24h bucket window; conviction capped and fragility elevated."</w:t>
        <w:br/>
        <w:t xml:space="preserve"> },</w:t>
        <w:br/>
        <w:t xml:space="preserve"> {</w:t>
        <w:br/>
        <w:t xml:space="preserve"> "risk_flag_id": "RF-NARRATIVE_WHIPSAW_RISK",</w:t>
        <w:br/>
        <w:t xml:space="preserve"> "market": "gold",</w:t>
        <w:br/>
        <w:t xml:space="preserve"> "severity": "medium",</w:t>
        <w:br/>
        <w:t xml:space="preserve"> "details": "With sparse fresh inputs, a small number of new high-trust items could flip directional state quickly."</w:t>
        <w:br/>
        <w:t xml:space="preserve"> }</w:t>
        <w:br/>
        <w:t xml:space="preserve"> ],</w:t>
        <w:br/>
        <w:t xml:space="preserve"> "candidate_actions": [</w:t>
        <w:br/>
        <w:t xml:space="preserve"> {</w:t>
        <w:br/>
        <w:t xml:space="preserve"> "market": "gold",</w:t>
        <w:br/>
        <w:t xml:space="preserve"> "confidence": "high",</w:t>
        <w:br/>
        <w:t xml:space="preserve"> "action_label": "stay_flat",</w:t>
        <w:br/>
        <w:t xml:space="preserve"> "trigger_condition": "Maintain neutral bias while freshness_confidence remains low OR until &gt;=3 independent fresh (&lt;=72h) gold-directional items appear with consistent direction."</w:t>
        <w:br/>
        <w:t xml:space="preserve"> },</w:t>
        <w:br/>
        <w:t xml:space="preserve"> {</w:t>
        <w:br/>
        <w:t xml:space="preserve"> "market": "gold",</w:t>
        <w:br/>
        <w:t xml:space="preserve"> "confidence": "medium",</w:t>
        <w:br/>
        <w:t xml:space="preserve"> "action_label": "volatility_watch",</w:t>
        <w:br/>
        <w:t xml:space="preserve"> "trigger_condition": "Escalate to volatility watch if contradiction_ratio rises or if multiple fresh geopolitical/macro items cluster within &lt;=6h."</w:t>
        <w:br/>
        <w:t xml:space="preserve"> },</w:t>
        <w:br/>
        <w:t xml:space="preserve"> {</w:t>
        <w:br/>
        <w:t xml:space="preserve"> "market": "gold",</w:t>
        <w:br/>
        <w:t xml:space="preserve"> "confidence": "medium",</w:t>
        <w:br/>
        <w:t xml:space="preserve"> "action_label": "reversal_watch",</w:t>
        <w:br/>
        <w:t xml:space="preserve"> "trigger_condition": "Activate reversal watch if 2+ independent fresh records (&lt;=2h) emerge that oppose the currently implied (weak) risk-premium support."</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"2026-04-14T08:00:00Z",</w:t>
        <w:br/>
        <w:t xml:space="preserve"> "bucket_end_utc": "2026-04-14T09:00:00Z",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"2026-04-14T09:00:00Z",</w:t>
        <w:br/>
        <w:t xml:space="preserve"> "bucket_end_utc": "2026-04-14T10:00:00Z",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"2026-04-14T10:00:00Z",</w:t>
        <w:br/>
        <w:t xml:space="preserve"> "bucket_end_utc": "2026-04-14T11:00:00Z",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"2026-04-14T11:00:00Z",</w:t>
        <w:br/>
        <w:t xml:space="preserve"> "bucket_end_utc": "2026-04-14T12:00:00Z",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"2026-04-14T12:00:00Z",</w:t>
        <w:br/>
        <w:t xml:space="preserve"> "bucket_end_utc": "2026-04-14T13:00:00Z",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"2026-04-14T13:00:00Z",</w:t>
        <w:br/>
        <w:t xml:space="preserve"> "bucket_end_utc": "2026-04-14T14:00:00Z",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"2026-04-14T14:00:00Z",</w:t>
        <w:br/>
        <w:t xml:space="preserve"> "bucket_end_utc": "2026-04-14T15:00:00Z",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"2026-04-14T15:00:00Z",</w:t>
        <w:br/>
        <w:t xml:space="preserve"> "bucket_end_utc": "2026-04-14T16:00:00Z",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"2026-04-14T16:00:00Z",</w:t>
        <w:br/>
        <w:t xml:space="preserve"> "bucket_end_utc": "2026-04-14T17:00:00Z",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"2026-04-14T17:00:00Z",</w:t>
        <w:br/>
        <w:t xml:space="preserve"> "bucket_end_utc": "2026-04-14T18:00:00Z",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"2026-04-14T18:00:00Z",</w:t>
        <w:br/>
        <w:t xml:space="preserve"> "bucket_end_utc": "2026-04-14T19:00:00Z",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"2026-04-14T19:00:00Z",</w:t>
        <w:br/>
        <w:t xml:space="preserve"> "bucket_end_utc": "2026-04-14T20:00:00Z",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"2026-04-14T20:00:00Z",</w:t>
        <w:br/>
        <w:t xml:space="preserve"> "bucket_end_utc": "2026-04-14T21:00:00Z",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"2026-04-14T21:00:00Z",</w:t>
        <w:br/>
        <w:t xml:space="preserve"> "bucket_end_utc": "2026-04-14T22:00:00Z",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"2026-04-14T22:00:00Z",</w:t>
        <w:br/>
        <w:t xml:space="preserve"> "bucket_end_utc": "2026-04-14T23:00:00Z",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"2026-04-14T23:00:00Z",</w:t>
        <w:br/>
        <w:t xml:space="preserve"> "bucket_end_utc": "2026-04-15T00:00:00Z",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"2026-04-15T00:00:00Z",</w:t>
        <w:br/>
        <w:t xml:space="preserve"> "bucket_end_utc": "2026-04-15T01:00:00Z",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"2026-04-15T01:00:00Z",</w:t>
        <w:br/>
        <w:t xml:space="preserve"> "bucket_end_utc": "2026-04-15T02:00:00Z",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"2026-04-15T02:00:00Z",</w:t>
        <w:br/>
        <w:t xml:space="preserve"> "bucket_end_utc": "2026-04-15T03:00:00Z",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"2026-04-15T03:00:00Z",</w:t>
        <w:br/>
        <w:t xml:space="preserve"> "bucket_end_utc": "2026-04-15T04:00:00Z",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"2026-04-15T04:00:00Z",</w:t>
        <w:br/>
        <w:t xml:space="preserve"> "bucket_end_utc": "2026-04-15T05:00:00Z",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"2026-04-15T05:00:00Z",</w:t>
        <w:br/>
        <w:t xml:space="preserve"> "bucket_end_utc": "2026-04-15T06:00:00Z",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"2026-04-15T06:00:00Z",</w:t>
        <w:br/>
        <w:t xml:space="preserve"> "bucket_end_utc": "2026-04-15T07:00:00Z",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88,</w:t>
        <w:br/>
        <w:t xml:space="preserve"> "dominant_state": "neutral_mixed"</w:t>
        <w:br/>
        <w:t xml:space="preserve"> },</w:t>
        <w:br/>
        <w:t xml:space="preserve"> {</w:t>
        <w:br/>
        <w:t xml:space="preserve"> "bucket_start_utc": "2026-04-15T07:00:00Z",</w:t>
        <w:br/>
        <w:t xml:space="preserve"> "bucket_end_utc": "2026-04-15T08:00:00Z",</w:t>
        <w:br/>
        <w:t xml:space="preserve"> "directional_score_signed": 9,</w:t>
        <w:br/>
        <w:t xml:space="preserve"> "bullish_pressure_score": 12,</w:t>
        <w:br/>
        <w:t xml:space="preserve"> "bearish_pressure_score": 3,</w:t>
        <w:br/>
        <w:t xml:space="preserve"> "net_sentiment_score": 9,</w:t>
        <w:br/>
        <w:t xml:space="preserve"> "velocity_score": 9,</w:t>
        <w:br/>
        <w:t xml:space="preserve"> "acceleration_score": 9,</w:t>
        <w:br/>
        <w:t xml:space="preserve"> "contradiction_ratio": 0.0,</w:t>
        <w:br/>
        <w:t xml:space="preserve"> "fresh_evidence_count": 1,</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9,</w:t>
        <w:br/>
        <w:t xml:space="preserve"> "timeseries_peak_bearish": 0,</w:t>
        <w:br/>
        <w:t xml:space="preserve"> "latest_inflection_direction": "up",</w:t>
        <w:br/>
        <w:t xml:space="preserve"> "latest_inflection_strength": 9,</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to gold; single-market scope enforced.",</w:t>
        <w:br/>
        <w:t xml:space="preserve"> "Gold-directional decision suppressed to neutral_mixed due to stale-dominant evidence versus requested 6h/24h horizons (many items dated 2026-03-04 to 2026-03-09).",</w:t>
        <w:br/>
        <w:t xml:space="preserve"> "A small fresh seed-level risk item exists in the last 24h window, but it is not sufficiently specific to gold and is insufficient alone to lift conviction to directional bullish/bearish."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