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2026-04-15 00:00 UTC [QZPV]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RF-BELOW-MIN-EVIDENCE</w:t>
      </w:r>
      <w:r/>
    </w:p>
    <w:p>
      <w:pPr>
        <w:pStyle w:val="ListBullet"/>
        <w:spacing w:line="240" w:lineRule="auto"/>
        <w:ind w:left="720"/>
      </w:pPr>
      <w:r/>
      <w:r>
        <w:t>generated_at: 2026-04-15T00:00:00Z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B-GOLD-ETF-001</w:t>
            </w:r>
          </w:p>
        </w:tc>
        <w:tc>
          <w:tcPr>
            <w:tcW w:type="dxa" w:w="1040"/>
          </w:tcPr>
          <w:p>
            <w:r>
              <w:t>Gold ETF/derivatives activity suggests mild upward bias, but signal is stale and not corroborated by fresh evidence.</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B-GOLD-SUPPLY-002</w:t>
            </w:r>
          </w:p>
        </w:tc>
        <w:tc>
          <w:tcPr>
            <w:tcW w:type="dxa" w:w="1040"/>
          </w:tcPr>
          <w:p>
            <w:r>
              <w:t>Supply-chain/traceability and trade-disruption narratives may add a small risk premium to gold, but the evidence is single-source and stale.</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"6B-gold-20260415-000000Z",</w:t>
        <w:br/>
        <w:t xml:space="preserve"> "timestamp_utc": "2026-04-15T00:00:00Z",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"B-GOLD-ETF-001",</w:t>
        <w:br/>
        <w:t xml:space="preserve"> "market": "gold",</w:t>
        <w:br/>
        <w:t xml:space="preserve"> "claim": "Gold ETF/derivatives activity suggests mild upward bias, but signal is stale and not corroborated by fresh evidence.",</w:t>
        <w:br/>
        <w:t xml:space="preserve"> "probability_pct": 54,</w:t>
        <w:br/>
        <w:t xml:space="preserve"> "direction": "up",</w:t>
        <w:br/>
        <w:t xml:space="preserve"> "velocity": "fading",</w:t>
        <w:br/>
        <w:t xml:space="preserve"> "horizon": "24h",</w:t>
        <w:br/>
        <w:t xml:space="preserve"> "drivers": [</w:t>
        <w:br/>
        <w:t xml:space="preserve"> "etf_investment_flows"</w:t>
        <w:br/>
        <w:t xml:space="preserve"> ],</w:t>
        <w:br/>
        <w:t xml:space="preserve"> "contradicted_by": [</w:t>
        <w:br/>
        <w:t xml:space="preserve"> "RF-DATA-SPARSITY",</w:t>
        <w:br/>
        <w:t xml:space="preserve"> "RF-STALE-OVERHANG"</w:t>
        <w:br/>
        <w:t xml:space="preserve"> ],</w:t>
        <w:br/>
        <w:t xml:space="preserve"> "directional_confidence_score_0_100": 34,</w:t>
        <w:br/>
        <w:t xml:space="preserve"> "authority_confirmation_score_0_100": 15,</w:t>
        <w:br/>
        <w:t xml:space="preserve"> "authority_confirmation_band": "low"</w:t>
        <w:br/>
        <w:t xml:space="preserve"> },</w:t>
        <w:br/>
        <w:t xml:space="preserve"> {</w:t>
        <w:br/>
        <w:t xml:space="preserve"> "belief_id": "B-GOLD-SUPPLY-002",</w:t>
        <w:br/>
        <w:t xml:space="preserve"> "market": "gold",</w:t>
        <w:br/>
        <w:t xml:space="preserve"> "claim": "Supply-chain/traceability and trade-disruption narratives may add a small risk premium to gold, but the evidence is single-source and stale.",</w:t>
        <w:br/>
        <w:t xml:space="preserve"> "probability_pct": 52,</w:t>
        <w:br/>
        <w:t xml:space="preserve"> "direction": "up",</w:t>
        <w:br/>
        <w:t xml:space="preserve"> "velocity": "fading",</w:t>
        <w:br/>
        <w:t xml:space="preserve"> "horizon": "24h",</w:t>
        <w:br/>
        <w:t xml:space="preserve"> "drivers": [</w:t>
        <w:br/>
        <w:t xml:space="preserve"> "physical_gold_demand"</w:t>
        <w:br/>
        <w:t xml:space="preserve"> ],</w:t>
        <w:br/>
        <w:t xml:space="preserve"> "contradicted_by": [</w:t>
        <w:br/>
        <w:t xml:space="preserve"> "RF-BELOW-MIN-EVIDENCE",</w:t>
        <w:br/>
        <w:t xml:space="preserve"> "RF-STALE-OVERHANG"</w:t>
        <w:br/>
        <w:t xml:space="preserve"> ],</w:t>
        <w:br/>
        <w:t xml:space="preserve"> "directional_confidence_score_0_100": 30,</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38,</w:t>
        <w:br/>
        <w:t xml:space="preserve"> "authority_confirmation_score_0_100": 18,</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"B-GOLD-ETF-001",</w:t>
        <w:br/>
        <w:t xml:space="preserve"> "B-GOLD-SUPPLY-002"</w:t>
        <w:br/>
        <w:t xml:space="preserve"> ],</w:t>
        <w:br/>
        <w:t xml:space="preserve"> "source_tier_counts": {</w:t>
        <w:br/>
        <w:t xml:space="preserve"> "A": 0,</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"mid_24_72h": 0,</w:t>
        <w:br/>
        <w:t xml:space="preserve"> "stale_gt_72h": 2</w:t>
        <w:br/>
        <w:t xml:space="preserve"> }</w:t>
        <w:br/>
        <w:t xml:space="preserve"> }</w:t>
        <w:br/>
        <w:t xml:space="preserve"> ],</w:t>
        <w:br/>
        <w:t xml:space="preserve"> "risk_flags": [</w:t>
        <w:br/>
        <w:t xml:space="preserve"> {</w:t>
        <w:br/>
        <w:t xml:space="preserve"> "risk_flag_id": "RF-BELOW-MIN-EVIDENCE",</w:t>
        <w:br/>
        <w:t xml:space="preserve"> "market": "gold",</w:t>
        <w:br/>
        <w:t xml:space="preserve"> "severity": "high",</w:t>
        <w:br/>
        <w:t xml:space="preserve"> "description": "Mapped gold-specific evidence count is below the requested minimum threshold (min_evidence_threshold=3). Direction is suppressed to neutral/mixed."</w:t>
        <w:br/>
        <w:t xml:space="preserve"> },</w:t>
        <w:br/>
        <w:t xml:space="preserve"> {</w:t>
        <w:br/>
        <w:t xml:space="preserve"> "risk_flag_id": "RF-STALE-OVERHANG",</w:t>
        <w:br/>
        <w:t xml:space="preserve"> "market": "gold",</w:t>
        <w:br/>
        <w:t xml:space="preserve"> "severity": "high",</w:t>
        <w:br/>
        <w:t xml:space="preserve"> "description": "Most mapped evidence is older than 72 hours (stale). Stale suppression applied; momentum marked weakening."</w:t>
        <w:br/>
        <w:t xml:space="preserve"> },</w:t>
        <w:br/>
        <w:t xml:space="preserve"> {</w:t>
        <w:br/>
        <w:t xml:space="preserve"> "risk_flag_id": "RF-DATA-SPARSITY",</w:t>
        <w:br/>
        <w:t xml:space="preserve"> "market": "gold",</w:t>
        <w:br/>
        <w:t xml:space="preserve"> "severity": "medium",</w:t>
        <w:br/>
        <w:t xml:space="preserve"> "description": "Very limited gold-mapped signals and low source diversity; increases fragility and reversal sensitivity to new information."</w:t>
        <w:br/>
        <w:t xml:space="preserve"> }</w:t>
        <w:br/>
        <w:t xml:space="preserve"> ],</w:t>
        <w:br/>
        <w:t xml:space="preserve"> "candidate_actions": [</w:t>
        <w:br/>
        <w:t xml:space="preserve"> {</w:t>
        <w:br/>
        <w:t xml:space="preserve"> "market": "gold",</w:t>
        <w:br/>
        <w:t xml:space="preserve"> "confidence": "high",</w:t>
        <w:br/>
        <w:t xml:space="preserve"> "action_label": "stay_flat",</w:t>
        <w:br/>
        <w:t xml:space="preserve"> "trigger_condition": "Remain in neutral posture while mapped gold evidence remains below threshold and freshness confidence stays low."</w:t>
        <w:br/>
        <w:t xml:space="preserve"> },</w:t>
        <w:br/>
        <w:t xml:space="preserve"> {</w:t>
        <w:br/>
        <w:t xml:space="preserve"> "market": "gold",</w:t>
        <w:br/>
        <w:t xml:space="preserve"> "confidence": "medium",</w:t>
        <w:br/>
        <w:t xml:space="preserve"> "action_label": "volatility_watch",</w:t>
        <w:br/>
        <w:t xml:space="preserve"> "trigger_condition": "Escalate watch if any fresh (&lt;=24h) gold-specific drivers appear (real rates / USD / CB flows) that move directional_score_signed beyond +/-20."</w:t>
        <w:br/>
        <w:t xml:space="preserve"> },</w:t>
        <w:br/>
        <w:t xml:space="preserve"> {</w:t>
        <w:br/>
        <w:t xml:space="preserve"> "market": "gold",</w:t>
        <w:br/>
        <w:t xml:space="preserve"> "confidence": "medium",</w:t>
        <w:br/>
        <w:t xml:space="preserve"> "action_label": "reversal_watch",</w:t>
        <w:br/>
        <w:t xml:space="preserve"> "trigger_condition": "Escalate reversal watch if fresh opposing evidence (&lt;=6h) appears in 2+ independent records, raising contradiction materially from current near-zero mapped contradiction."</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"2026-04-14T00:00:00Z",</w:t>
        <w:br/>
        <w:t xml:space="preserve"> "bucket_end_utc": "2026-04-14T01:00:00Z",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"2026-04-14T01:00:00Z",</w:t>
        <w:br/>
        <w:t xml:space="preserve"> "bucket_end_utc": "2026-04-14T02:00:00Z",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"2026-04-14T02:00:00Z",</w:t>
        <w:br/>
        <w:t xml:space="preserve"> "bucket_end_utc": "2026-04-14T03:00:00Z",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"2026-04-14T03:00:00Z",</w:t>
        <w:br/>
        <w:t xml:space="preserve"> "bucket_end_utc": "2026-04-14T04:00:00Z",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"2026-04-14T04:00:00Z",</w:t>
        <w:br/>
        <w:t xml:space="preserve"> "bucket_end_utc": "2026-04-14T05:00:00Z",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"2026-04-14T05:00:00Z",</w:t>
        <w:br/>
        <w:t xml:space="preserve"> "bucket_end_utc": "2026-04-14T06:00:00Z",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"2026-04-14T06:00:00Z",</w:t>
        <w:br/>
        <w:t xml:space="preserve"> "bucket_end_utc": "2026-04-14T07:00:00Z",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"2026-04-14T07:00:00Z",</w:t>
        <w:br/>
        <w:t xml:space="preserve"> "bucket_end_utc": "2026-04-14T08:00:00Z",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"2026-04-14T08:00:00Z",</w:t>
        <w:br/>
        <w:t xml:space="preserve"> "bucket_end_utc": "2026-04-14T09:00:00Z",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"2026-04-14T09:00:00Z",</w:t>
        <w:br/>
        <w:t xml:space="preserve"> "bucket_end_utc": "2026-04-14T10:00:00Z",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"2026-04-14T10:00:00Z",</w:t>
        <w:br/>
        <w:t xml:space="preserve"> "bucket_end_utc": "2026-04-14T11:00:00Z",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"2026-04-14T11:00:00Z",</w:t>
        <w:br/>
        <w:t xml:space="preserve"> "bucket_end_utc": "2026-04-14T12:00:00Z",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"2026-04-14T12:00:00Z",</w:t>
        <w:br/>
        <w:t xml:space="preserve"> "bucket_end_utc": "2026-04-14T13:00:00Z",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"2026-04-14T13:00:00Z",</w:t>
        <w:br/>
        <w:t xml:space="preserve"> "bucket_end_utc": "2026-04-14T14:00:00Z",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"2026-04-14T14:00:00Z",</w:t>
        <w:br/>
        <w:t xml:space="preserve"> "bucket_end_utc": "2026-04-14T15:00:00Z",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"2026-04-14T15:00:00Z",</w:t>
        <w:br/>
        <w:t xml:space="preserve"> "bucket_end_utc": "2026-04-14T16:00:00Z",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"2026-04-14T16:00:00Z",</w:t>
        <w:br/>
        <w:t xml:space="preserve"> "bucket_end_utc": "2026-04-14T17:00:00Z",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"2026-04-14T17:00:00Z",</w:t>
        <w:br/>
        <w:t xml:space="preserve"> "bucket_end_utc": "2026-04-14T18:00:00Z",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"2026-04-14T18:00:00Z",</w:t>
        <w:br/>
        <w:t xml:space="preserve"> "bucket_end_utc": "2026-04-14T19:00:00Z",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"2026-04-14T19:00:00Z",</w:t>
        <w:br/>
        <w:t xml:space="preserve"> "bucket_end_utc": "2026-04-14T20:00:00Z",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"2026-04-14T20:00:00Z",</w:t>
        <w:br/>
        <w:t xml:space="preserve"> "bucket_end_utc": "2026-04-14T21:00:00Z",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"2026-04-14T21:00:00Z",</w:t>
        <w:br/>
        <w:t xml:space="preserve"> "bucket_end_utc": "2026-04-14T22:00:00Z",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"2026-04-14T22:00:00Z",</w:t>
        <w:br/>
        <w:t xml:space="preserve"> "bucket_end_utc": "2026-04-14T23:00:00Z",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"2026-04-14T23:00:00Z",</w:t>
        <w:br/>
        <w:t xml:space="preserve"> "bucket_end_utc": "2026-04-15T00:00:00Z",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