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(GC) | 2026-04-13 23:59 UTC [XPKJ]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(GC) - target_market_code: gold - ticker: GC - regime_state: unstable - beliefs_count: 2 - top_risk_flag: data_sparsity (severity: high) - generated_at: 2026-04-13T23:59:59Z - sentiment_word: Reversal-Risk - late_breaking_alerts_count: 0 - kill_switch_markets_count: 0</w:t>
      </w:r>
      <w:r/>
    </w:p>
    <w:p>
      <w:r/>
      <w:r>
        <w:t>Signal Table | market | belief_id | claim | prob | dir | vel | horizon | kill_switch | fragility | |---|---:|---|---:|---|---|---|---:|---:| | gold | B-gold-001 | Gold futures sentiment is not directionally tradable: gold-mapped evidence is below threshold and largely stale, implying near-term mixed/range behaviour. | 55 | mixed | fading | 24h | false | 78 | | gold | B-gold-002 | Stale, single-thread headlines about physical/logistics/trade frictions could add volatility and asymmetric upside risk, but are not fresh enough to carry conviction. | 35 | up | fading | 24h | false | 78 |</w:t>
      </w:r>
      <w:r/>
    </w:p>
    <w:p>
      <w:r/>
      <w:r>
        <w:t>Data Dump (Machine Use)</w:t>
      </w:r>
      <w:r/>
    </w:p>
    <w:p>
      <w:r/>
      <w:r>
        <w:rPr>
          <w:rFonts w:ascii="Courier" w:hAnsi="Courier"/>
        </w:rPr>
        <w:t>{</w:t>
        <w:br/>
        <w:t xml:space="preserve"> "workflow_6B_CIS_output": {</w:t>
        <w:br/>
        <w:t xml:space="preserve"> "snapshot_id": "6B-gold-20260413T235959Z",</w:t>
        <w:br/>
        <w:t xml:space="preserve"> "timestamp_utc": "2026-04-13T23:59:59Z",</w:t>
        <w:br/>
        <w:t xml:space="preserve"> "primary_asset_focus": {</w:t>
        <w:br/>
        <w:t xml:space="preserve"> "name": "Gold futures (GC)",</w:t>
        <w:br/>
        <w:t xml:space="preserve"> "market_code": "gold"</w:t>
        <w:br/>
        <w:t xml:space="preserve"> },</w:t>
        <w:br/>
        <w:t xml:space="preserve"> "headline_sentiment_word": "Fragile",</w:t>
        <w:br/>
        <w:t xml:space="preserve"> "headline_conviction_score_0_100": 22,</w:t>
        <w:br/>
        <w:t xml:space="preserve"> "headline_fragility_score_0_100": 78,</w:t>
        <w:br/>
        <w:t xml:space="preserve"> "headline_authority_confirmation_score_0_100": 20,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"Gold futures sentiment is not directionally tradable from the admitted corpus: gold-mapped evidence is below threshold and largely stale, implying near-term mixed/range behaviour.",</w:t>
        <w:br/>
        <w:t xml:space="preserve"> "probability_pct": 55,</w:t>
        <w:br/>
        <w:t xml:space="preserve"> "direction": "mixed",</w:t>
        <w:br/>
        <w:t xml:space="preserve"> "velocity": "fading",</w:t>
        <w:br/>
        <w:t xml:space="preserve"> "horizon": "24h",</w:t>
        <w:br/>
        <w:t xml:space="preserve"> "drivers": [</w:t>
        <w:br/>
        <w:t xml:space="preserve"> "data_sparsity",</w:t>
        <w:br/>
        <w:t xml:space="preserve"> "stale_evidence_overhang"</w:t>
        <w:br/>
        <w:t xml:space="preserve"> ],</w:t>
        <w:br/>
        <w:t xml:space="preserve"> "contradicted_by": [],</w:t>
        <w:br/>
        <w:t xml:space="preserve"> "directional_confidence_score_0_100": 25,</w:t>
        <w:br/>
        <w:t xml:space="preserve"> "authority_confirmation_score_0_100": 20,</w:t>
        <w:br/>
        <w:t xml:space="preserve"> "authority_confirmation_band": "low"</w:t>
        <w:br/>
        <w:t xml:space="preserve"> },</w:t>
        <w:br/>
        <w:t xml:space="preserve"> {</w:t>
        <w:br/>
        <w:t xml:space="preserve"> "belief_id": "B-gold-002",</w:t>
        <w:br/>
        <w:t xml:space="preserve"> "market": "gold",</w:t>
        <w:br/>
        <w:t xml:space="preserve"> "claim": "Stale, single-thread headlines about physical/logistics/trade frictions in gold markets could add volatility and asymmetric upside risk, but are not fresh enough to carry conviction.",</w:t>
        <w:br/>
        <w:t xml:space="preserve"> "probability_pct": 35,</w:t>
        <w:br/>
        <w:t xml:space="preserve"> "direction": "up",</w:t>
        <w:br/>
        <w:t xml:space="preserve"> "velocity": "fading",</w:t>
        <w:br/>
        <w:t xml:space="preserve"> "horizon": "24h",</w:t>
        <w:br/>
        <w:t xml:space="preserve"> "drivers": [</w:t>
        <w:br/>
        <w:t xml:space="preserve"> "supply_chain",</w:t>
        <w:br/>
        <w:t xml:space="preserve"> "physical_gold_demand"</w:t>
        <w:br/>
        <w:t xml:space="preserve"> ],</w:t>
        <w:br/>
        <w:t xml:space="preserve"> "contradicted_by": [</w:t>
        <w:br/>
        <w:t xml:space="preserve"> "staleness_gt_72h",</w:t>
        <w:br/>
        <w:t xml:space="preserve"> "single_source_concentration"</w:t>
        <w:br/>
        <w:t xml:space="preserve"> ],</w:t>
        <w:br/>
        <w:t xml:space="preserve"> "directional_confidence_score_0_100": 20,</w:t>
        <w:br/>
        <w:t xml:space="preserve"> "authority_confirmation_score_0_100": 25,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18,</w:t>
        <w:br/>
        <w:t xml:space="preserve"> "conviction_score_0_100": 22,</w:t>
        <w:br/>
        <w:t xml:space="preserve"> "authority_confirmation_score_0_100": 20,</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"stale_gt_72h": 2,</w:t>
        <w:br/>
        <w:t xml:space="preserve"> "unmapped_signals_present": true</w:t>
        <w:br/>
        <w:t xml:space="preserve"> }</w:t>
        <w:br/>
        <w:t xml:space="preserve"> }</w:t>
        <w:br/>
        <w:t xml:space="preserve"> ],</w:t>
        <w:br/>
        <w:t xml:space="preserve"> "risk_flags": [</w:t>
        <w:br/>
        <w:t xml:space="preserve"> {</w:t>
        <w:br/>
        <w:t xml:space="preserve"> "risk_flag": "data_sparsity",</w:t>
        <w:br/>
        <w:t xml:space="preserve"> "market": "gold",</w:t>
        <w:br/>
        <w:t xml:space="preserve"> "severity": "high",</w:t>
        <w:br/>
        <w:t xml:space="preserve"> "details": "Gold-mapped admitted evidence count &lt; min_evidence_threshold (3); directional output suppressed."</w:t>
        <w:br/>
        <w:t xml:space="preserve"> },</w:t>
        <w:br/>
        <w:t xml:space="preserve"> {</w:t>
        <w:br/>
        <w:t xml:space="preserve"> "risk_flag": "stale_context_overhang",</w:t>
        <w:br/>
        <w:t xml:space="preserve"> "market": "gold",</w:t>
        <w:br/>
        <w:t xml:space="preserve"> "severity": "high",</w:t>
        <w:br/>
        <w:t xml:space="preserve"> "details": "Most gold-mapped items are &gt;72h old (latest gold-mapped publish ~2026-03-09), strongly downweighted."</w:t>
        <w:br/>
        <w:t xml:space="preserve"> },</w:t>
        <w:br/>
        <w:t xml:space="preserve"> {</w:t>
        <w:br/>
        <w:t xml:space="preserve"> "risk_flag": "echo_concentration",</w:t>
        <w:br/>
        <w:t xml:space="preserve"> "market": "gold",</w:t>
        <w:br/>
        <w:t xml:space="preserve"> "severity": "medium",</w:t>
        <w:br/>
        <w:t xml:space="preserve"> "details": "Gold-mapped items include singleton/low-diversity sources; increases fragility and reduces conviction."</w:t>
        <w:br/>
        <w:t xml:space="preserve"> }</w:t>
        <w:br/>
        <w:t xml:space="preserve"> ],</w:t>
        <w:br/>
        <w:t xml:space="preserve"> "candidate_actions": [</w:t>
        <w:br/>
        <w:t xml:space="preserve"> {</w:t>
        <w:br/>
        <w:t xml:space="preserve"> "market": "gold",</w:t>
        <w:br/>
        <w:t xml:space="preserve"> "confidence": "high",</w:t>
        <w:br/>
        <w:t xml:space="preserve"> "trigger_condition": "stay_flat until &gt;=3 fresh (&lt;=72h) gold-mapped, multi-source signals align directionally."</w:t>
        <w:br/>
        <w:t xml:space="preserve"> },</w:t>
        <w:br/>
        <w:t xml:space="preserve"> {</w:t>
        <w:br/>
        <w:t xml:space="preserve"> "market": "gold",</w:t>
        <w:br/>
        <w:t xml:space="preserve"> "confidence": "medium",</w:t>
        <w:br/>
        <w:t xml:space="preserve"> "trigger_condition": "volatility_watch if new (&lt;=24h) gold-specific logistics/supply disruption evidence appears from 2+ independent sources."</w:t>
        <w:br/>
        <w:t xml:space="preserve"> },</w:t>
        <w:br/>
        <w:t xml:space="preserve"> {</w:t>
        <w:br/>
        <w:t xml:space="preserve"> "market": "gold",</w:t>
        <w:br/>
        <w:t xml:space="preserve"> "confidence": "medium",</w:t>
        <w:br/>
        <w:t xml:space="preserve"> "trigger_condition": "reversal_watch if a fresh macro driver (real rates/USD) is explicitly tied to gold direction by multiple sources."</w:t>
        <w:br/>
        <w:t xml:space="preserve"> },</w:t>
        <w:br/>
        <w:t xml:space="preserve"> {</w:t>
        <w:br/>
        <w:t xml:space="preserve"> "market": "gold",</w:t>
        <w:br/>
        <w:t xml:space="preserve"> "confidence": "high",</w:t>
        <w:br/>
        <w:t xml:space="preserve"> "trigger_condition": "hard_de_risk_watch when fragility remains &gt;=70 and evidence remains stale/sparse."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"gold"</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"2026-04-13T00:00:00Z",</w:t>
        <w:br/>
        <w:t xml:space="preserve"> "bucket_end_utc": "2026-04-13T01:00:00Z",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"2026-04-13T01:00:00Z",</w:t>
        <w:br/>
        <w:t xml:space="preserve"> "bucket_end_utc": "2026-04-13T02:00:00Z",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"2026-04-13T02:00:00Z",</w:t>
        <w:br/>
        <w:t xml:space="preserve"> "bucket_end_utc": "2026-04-13T03:00:00Z",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"2026-04-13T03:00:00Z",</w:t>
        <w:br/>
        <w:t xml:space="preserve"> "bucket_end_utc": "2026-04-13T04:00:00Z",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"2026-04-13T04:00:00Z",</w:t>
        <w:br/>
        <w:t xml:space="preserve"> "bucket_end_utc": "2026-04-13T05:00:00Z",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"2026-04-13T05:00:00Z",</w:t>
        <w:br/>
        <w:t xml:space="preserve"> "bucket_end_utc": "2026-04-13T06:00:00Z",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"2026-04-13T06:00:00Z",</w:t>
        <w:br/>
        <w:t xml:space="preserve"> "bucket_end_utc": "2026-04-13T07:00:00Z",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"2026-04-13T07:00:00Z",</w:t>
        <w:br/>
        <w:t xml:space="preserve"> "bucket_end_utc": "2026-04-13T08:00:00Z",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"2026-04-13T08:00:00Z",</w:t>
        <w:br/>
        <w:t xml:space="preserve"> "bucket_end_utc": "2026-04-13T09:00:00Z",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"2026-04-13T09:00:00Z",</w:t>
        <w:br/>
        <w:t xml:space="preserve"> "bucket_end_utc": "2026-04-13T10:00:00Z",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"2026-04-13T10:00:00Z",</w:t>
        <w:br/>
        <w:t xml:space="preserve"> "bucket_end_utc": "2026-04-13T11:00:00Z",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"2026-04-13T11:00:00Z",</w:t>
        <w:br/>
        <w:t xml:space="preserve"> "bucket_end_utc": "2026-04-13T12:00:00Z",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"2026-04-13T12:00:00Z",</w:t>
        <w:br/>
        <w:t xml:space="preserve"> "bucket_end_utc": "2026-04-13T13:00:00Z",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"2026-04-13T13:00:00Z",</w:t>
        <w:br/>
        <w:t xml:space="preserve"> "bucket_end_utc": "2026-04-13T14:00:00Z",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"2026-04-13T14:00:00Z",</w:t>
        <w:br/>
        <w:t xml:space="preserve"> "bucket_end_utc": "2026-04-13T15:00:00Z",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"2026-04-13T15:00:00Z",</w:t>
        <w:br/>
        <w:t xml:space="preserve"> "bucket_end_utc": "2026-04-13T16:00:00Z",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"2026-04-13T16:00:00Z",</w:t>
        <w:br/>
        <w:t xml:space="preserve"> "bucket_end_utc": "2026-04-13T17:00:00Z",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"2026-04-13T17:00:00Z",</w:t>
        <w:br/>
        <w:t xml:space="preserve"> "bucket_end_utc": "2026-04-13T18:00:00Z",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"2026-04-13T18:00:00Z",</w:t>
        <w:br/>
        <w:t xml:space="preserve"> "bucket_end_utc": "2026-04-13T19:00:00Z",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"2026-04-13T19:00:00Z",</w:t>
        <w:br/>
        <w:t xml:space="preserve"> "bucket_end_utc": "2026-04-13T20:00:00Z",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"2026-04-13T20:00:00Z",</w:t>
        <w:br/>
        <w:t xml:space="preserve"> "bucket_end_utc": "2026-04-13T21:00:00Z",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"2026-04-13T21:00:00Z",</w:t>
        <w:br/>
        <w:t xml:space="preserve"> "bucket_end_utc": "2026-04-13T22:00:00Z",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"2026-04-13T22:00:00Z",</w:t>
        <w:br/>
        <w:t xml:space="preserve"> "bucket_end_utc": "2026-04-13T23:00:00Z",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"2026-04-13T23:00:00Z",</w:t>
        <w:br/>
        <w:t xml:space="preserve"> "bucket_end_utc": "2026-04-14T00:00:00Z",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gold.",</w:t>
        <w:br/>
        <w:t xml:space="preserve"> "Gold-mapped admitted evidence &lt; min_evidence_threshold=3; direction suppressed to neutral_mixed per flight_plan.",</w:t>
        <w:br/>
        <w:t xml:space="preserve"> "Gold-mapped items detected are predominantly stale (early March 2026), triggering stale suppression and high fragility.",</w:t>
        <w:br/>
        <w:t xml:space="preserve"> "Many non-gold macro/geopolitical items exist but were not force-mapped to gold due to strict alias mapping policy."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