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2026-04-08 23:01 UTC [ZQFK]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1 - top_risk_flag: data_sparsity - generated_at: 2026-04-08T23:01:41Z - sentiment_word: Mixed - late_breaking_alerts_count: 0 - kill_switch_markets_count: 0</w:t>
      </w:r>
      <w:r/>
    </w:p>
    <w:p>
      <w:r/>
      <w:r>
        <w:t>Signal Table | market | belief_id | claim | prob | dir | vel | horizon | kill_switch | fragility | |---|---:|---|---:|---|---|---|---:|---:| | gold | B-GOLD-001 | Gold futures near-term direction is mixed/rangebound because gold-specific evidence is sparse and the available signals are stale and low-corroboration. | 55 | mixed | fading | 24h | false | 78 |</w:t>
      </w:r>
      <w:r/>
    </w:p>
    <w:p>
      <w:r/>
      <w:r>
        <w:t>Data Dump (Machine Use)</w:t>
      </w:r>
      <w:r/>
    </w:p>
    <w:p>
      <w:r/>
      <w:r>
        <w:rPr>
          <w:rFonts w:ascii="Courier" w:hAnsi="Courier"/>
        </w:rPr>
        <w:t>{</w:t>
        <w:br/>
        <w:t xml:space="preserve"> "workflow_6B_CIS_output": {</w:t>
        <w:br/>
        <w:t xml:space="preserve"> "snapshot_id": "6B-gold-20260408T230141Z",</w:t>
        <w:br/>
        <w:t xml:space="preserve"> "timestamp_utc": "2026-04-08T23:01:41Z",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29,</w:t>
        <w:br/>
        <w:t xml:space="preserve"> "headline_fragility_score_0_100": 78,</w:t>
        <w:br/>
        <w:t xml:space="preserve"> "headline_authority_confirmation_score_0_100": 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near-term direction is mixed/rangebound because gold-specific evidence is sparse and the available signals are stale and low-corroboration.",</w:t>
        <w:br/>
        <w:t xml:space="preserve"> "probability_pct": 55,</w:t>
        <w:br/>
        <w:t xml:space="preserve"> "direction": "mixed",</w:t>
        <w:br/>
        <w:t xml:space="preserve"> "velocity": "fading",</w:t>
        <w:br/>
        <w:t xml:space="preserve"> "horizon": "24h",</w:t>
        <w:br/>
        <w:t xml:space="preserve"> "drivers": [</w:t>
        <w:br/>
        <w:t xml:space="preserve"> "data_sparsity_gold_specific",</w:t>
        <w:br/>
        <w:t xml:space="preserve"> "stale_geopolitical_context_only",</w:t>
        <w:br/>
        <w:t xml:space="preserve"> "mixed_single_source_gold_flow_mentions"</w:t>
        <w:br/>
        <w:t xml:space="preserve"> ],</w:t>
        <w:br/>
        <w:t xml:space="preserve"> "contradicted_by": [],</w:t>
        <w:br/>
        <w:t xml:space="preserve"> "directional_confidence_score_0_100": 28,</w:t>
        <w:br/>
        <w:t xml:space="preserve"> "authority_confirmation_score_0_100": 8,</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20,</w:t>
        <w:br/>
        <w:t xml:space="preserve"> "conviction_score_0_100": 29,</w:t>
        <w:br/>
        <w:t xml:space="preserve"> "authority_confirmation_score_0_100": 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w:t>
        <w:br/>
        <w:t xml:space="preserve"> "source_tier_counts": {</w:t>
        <w:br/>
        <w:t xml:space="preserve"> "A": 0,</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"stale_gt_72h": 2</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"details": "Fewer than min_evidence_threshold (3) gold-mapped, corroborated signals; primary signals are single-source."</w:t>
        <w:br/>
        <w:t xml:space="preserve"> },</w:t>
        <w:br/>
        <w:t xml:space="preserve"> {</w:t>
        <w:br/>
        <w:t xml:space="preserve"> "flag": "stale_context_overhang",</w:t>
        <w:br/>
        <w:t xml:space="preserve"> "market": "gold",</w:t>
        <w:br/>
        <w:t xml:space="preserve"> "severity": "high",</w:t>
        <w:br/>
        <w:t xml:space="preserve"> "details": "Gold-relevant items are &gt;72h old; stale suppression applied and momentum marked weakening."</w:t>
        <w:br/>
        <w:t xml:space="preserve"> },</w:t>
        <w:br/>
        <w:t xml:space="preserve"> {</w:t>
        <w:br/>
        <w:t xml:space="preserve"> "flag": "mixed_low_authority_inputs",</w:t>
        <w:br/>
        <w:t xml:space="preserve"> "market": "gold",</w:t>
        <w:br/>
        <w:t xml:space="preserve"> "severity": "medium",</w:t>
        <w:br/>
        <w:t xml:space="preserve"> "details": "Gold-mapped signals conflict (positive vs negative) and lack Tier-A breadth, increasing fragility."</w:t>
        <w:br/>
        <w:t xml:space="preserve"> }</w:t>
        <w:br/>
        <w:t xml:space="preserve"> ],</w:t>
        <w:br/>
        <w:t xml:space="preserve"> "candidate_actions": [</w:t>
        <w:br/>
        <w:t xml:space="preserve"> {</w:t>
        <w:br/>
        <w:t xml:space="preserve"> "market": "gold",</w:t>
        <w:br/>
        <w:t xml:space="preserve"> "confidence": "high",</w:t>
        <w:br/>
        <w:t xml:space="preserve"> "action": "stay_flat",</w:t>
        <w:br/>
        <w:t xml:space="preserve"> "trigger_condition": "Maintain neutral stance until &gt;=3 gold-mapped, multi-source signals arrive within the last 72h (or a high-authority hard catalyst appears)."</w:t>
        <w:br/>
        <w:t xml:space="preserve"> },</w:t>
        <w:br/>
        <w:t xml:space="preserve"> {</w:t>
        <w:br/>
        <w:t xml:space="preserve"> "market": "gold",</w:t>
        <w:br/>
        <w:t xml:space="preserve"> "confidence": "medium",</w:t>
        <w:br/>
        <w:t xml:space="preserve"> "action": "volatility_watch",</w:t>
        <w:br/>
        <w:t xml:space="preserve"> "trigger_condition": "Escalate monitoring if fresh USD/real-rates or major geopolitical escalation headlines explicitly reference gold/safe-haven flows."</w:t>
        <w:br/>
        <w:t xml:space="preserve"> },</w:t>
        <w:br/>
        <w:t xml:space="preserve"> {</w:t>
        <w:br/>
        <w:t xml:space="preserve"> "market": "gold",</w:t>
        <w:br/>
        <w:t xml:space="preserve"> "confidence": "low",</w:t>
        <w:br/>
        <w:t xml:space="preserve"> "action": "reversal_watch",</w:t>
        <w:br/>
        <w:t xml:space="preserve"> "trigger_condition": "If a fresh (&lt;=2h) gold-specific opposing signal cluster appears from 2+ independent sources, reassess for a rapid state flip."</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"2026-04-07T23:01:41Z",</w:t>
        <w:br/>
        <w:t xml:space="preserve"> "bucket_end_utc": "2026-04-08T00:01:41Z",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"2026-04-08T00:01:41Z",</w:t>
        <w:br/>
        <w:t xml:space="preserve"> "bucket_end_utc": "2026-04-08T01:01:41Z",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"2026-04-08T01:01:41Z",</w:t>
        <w:br/>
        <w:t xml:space="preserve"> "bucket_end_utc": "2026-04-08T02:01:41Z",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"2026-04-08T02:01:41Z",</w:t>
        <w:br/>
        <w:t xml:space="preserve"> "bucket_end_utc": "2026-04-08T03:01:41Z",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"2026-04-08T03:01:41Z",</w:t>
        <w:br/>
        <w:t xml:space="preserve"> "bucket_end_utc": "2026-04-08T04:01:41Z",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"2026-04-08T04:01:41Z",</w:t>
        <w:br/>
        <w:t xml:space="preserve"> "bucket_end_utc": "2026-04-08T05:01:41Z",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"2026-04-08T05:01:41Z",</w:t>
        <w:br/>
        <w:t xml:space="preserve"> "bucket_end_utc": "2026-04-08T06:01:41Z",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"2026-04-08T06:01:41Z",</w:t>
        <w:br/>
        <w:t xml:space="preserve"> "bucket_end_utc": "2026-04-08T07:01:41Z",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"2026-04-08T07:01:41Z",</w:t>
        <w:br/>
        <w:t xml:space="preserve"> "bucket_end_utc": "2026-04-08T08:01:41Z",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"2026-04-08T08:01:41Z",</w:t>
        <w:br/>
        <w:t xml:space="preserve"> "bucket_end_utc": "2026-04-08T09:01:41Z",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"2026-04-08T09:01:41Z",</w:t>
        <w:br/>
        <w:t xml:space="preserve"> "bucket_end_utc": "2026-04-08T10:01:41Z",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"2026-04-08T10:01:41Z",</w:t>
        <w:br/>
        <w:t xml:space="preserve"> "bucket_end_utc": "2026-04-08T11:01:41Z",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"2026-04-08T11:01:41Z",</w:t>
        <w:br/>
        <w:t xml:space="preserve"> "bucket_end_utc": "2026-04-08T12:01:41Z",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"2026-04-08T12:01:41Z",</w:t>
        <w:br/>
        <w:t xml:space="preserve"> "bucket_end_utc": "2026-04-08T13:01:41Z",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"2026-04-08T13:01:41Z",</w:t>
        <w:br/>
        <w:t xml:space="preserve"> "bucket_end_utc": "2026-04-08T14:01:41Z",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"2026-04-08T14:01:41Z",</w:t>
        <w:br/>
        <w:t xml:space="preserve"> "bucket_end_utc": "2026-04-08T15:01:41Z",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"2026-04-08T15:01:41Z",</w:t>
        <w:br/>
        <w:t xml:space="preserve"> "bucket_end_utc": "2026-04-08T16:01:41Z",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"2026-04-08T16:01:41Z",</w:t>
        <w:br/>
        <w:t xml:space="preserve"> "bucket_end_utc": "2026-04-08T17:01:41Z",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"2026-04-08T17:01:41Z",</w:t>
        <w:br/>
        <w:t xml:space="preserve"> "bucket_end_utc": "2026-04-08T18:01:41Z",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"2026-04-08T18:01:41Z",</w:t>
        <w:br/>
        <w:t xml:space="preserve"> "bucket_end_utc": "2026-04-08T19:01:41Z",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"2026-04-08T19:01:41Z",</w:t>
        <w:br/>
        <w:t xml:space="preserve"> "bucket_end_utc": "2026-04-08T20:01:41Z",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"2026-04-08T20:01:41Z",</w:t>
        <w:br/>
        <w:t xml:space="preserve"> "bucket_end_utc": "2026-04-08T21:01:41Z",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"2026-04-08T21:01:41Z",</w:t>
        <w:br/>
        <w:t xml:space="preserve"> "bucket_end_utc": "2026-04-08T22:01:41Z",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"2026-04-08T22:01:41Z",</w:t>
        <w:br/>
        <w:t xml:space="preserve"> "bucket_end_utc": "2026-04-08T23:01:41Z",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"Gold-mapped evidence is below min_evidence_threshold=3; directional call suppressed to neutral_mixed.",</w:t>
        <w:br/>
        <w:t xml:space="preserve"> "Most high-volume trends in the batch are geopolitical and map more naturally to energy (oil) rather than gold by alias; they were not force-mapped to gold.",</w:t>
        <w:br/>
        <w:t xml:space="preserve"> "Gold-specific VIP signals present are single-source and stale (&gt;72h), increasing fragility."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