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2026-04-08 09:00 UTC [KZQH]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N/A</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data_sparsity_last_72h (high)</w:t>
      </w:r>
      <w:r/>
    </w:p>
    <w:p>
      <w:pPr>
        <w:pStyle w:val="ListBullet"/>
        <w:spacing w:line="240" w:lineRule="auto"/>
        <w:ind w:left="720"/>
      </w:pPr>
      <w:r/>
      <w:r>
        <w:t>generated_at: 2026-04-08 09:00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B-gold-6h-001</w:t>
            </w:r>
          </w:p>
        </w:tc>
        <w:tc>
          <w:tcPr>
            <w:tcW w:type="dxa" w:w="1040"/>
          </w:tcPr>
          <w:p>
            <w:r>
              <w:t>Gold futures sentiment is neutral/mixed due to insufficient fresh (&lt;=72h) driver evidence; any residual support from risk/macro themes is stale.</w:t>
            </w:r>
          </w:p>
        </w:tc>
        <w:tc>
          <w:tcPr>
            <w:tcW w:type="dxa" w:w="1040"/>
          </w:tcPr>
          <w:p>
            <w:r>
              <w:t>56</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82</w:t>
            </w:r>
          </w:p>
        </w:tc>
      </w:tr>
      <w:tr>
        <w:tc>
          <w:tcPr>
            <w:tcW w:type="dxa" w:w="1040"/>
          </w:tcPr>
          <w:p>
            <w:r>
              <w:t>gold</w:t>
            </w:r>
          </w:p>
        </w:tc>
        <w:tc>
          <w:tcPr>
            <w:tcW w:type="dxa" w:w="1040"/>
          </w:tcPr>
          <w:p>
            <w:r>
              <w:t>B-gold-24h-001</w:t>
            </w:r>
          </w:p>
        </w:tc>
        <w:tc>
          <w:tcPr>
            <w:tcW w:type="dxa" w:w="1040"/>
          </w:tcPr>
          <w:p>
            <w:r>
              <w:t>Over the next 24h, gold futures directional bias remains unclear (rangebound / mixed) because the admitted corpus is dominated by &gt;72h-old narratives and lacks fresh confirming catalysts.</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82</w:t>
            </w:r>
          </w:p>
        </w:tc>
      </w:tr>
    </w:tbl>
    <w:p>
      <w:r/>
    </w:p>
    <w:p>
      <w:pPr>
        <w:pStyle w:val="Heading2"/>
      </w:pPr>
      <w:r>
        <w:t>Data Dump (Machine Use)</w:t>
      </w:r>
      <w:r/>
    </w:p>
    <w:p>
      <w:r/>
      <w:r>
        <w:rPr>
          <w:rFonts w:ascii="Courier" w:hAnsi="Courier"/>
        </w:rPr>
        <w:t>{</w:t>
        <w:br/>
        <w:t xml:space="preserve"> "workflow_6B_CIS_output": {</w:t>
        <w:br/>
        <w:t xml:space="preserve"> "snapshot_id": "6B-20260408T090000Z-gold",</w:t>
        <w:br/>
        <w:t xml:space="preserve"> "timestamp_utc": "2026-04-08T09:00:00Z",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35,</w:t>
        <w:br/>
        <w:t xml:space="preserve"> "headline_fragility_score_0_100": 82,</w:t>
        <w:br/>
        <w:t xml:space="preserve"> "headline_authority_confirmation_score_0_100": 30,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"B-gold-6h-001",</w:t>
        <w:br/>
        <w:t xml:space="preserve"> "market": "gold",</w:t>
        <w:br/>
        <w:t xml:space="preserve"> "claim": "Gold futures sentiment is neutral/mixed due to insufficient fresh (&lt;=72h) driver evidence; any residual support from risk/macro themes is stale.",</w:t>
        <w:br/>
        <w:t xml:space="preserve"> "probability_pct": 56,</w:t>
        <w:br/>
        <w:t xml:space="preserve"> "direction": "mixed",</w:t>
        <w:br/>
        <w:t xml:space="preserve"> "velocity": "fading",</w:t>
        <w:br/>
        <w:t xml:space="preserve"> "horizon": "6h",</w:t>
        <w:br/>
        <w:t xml:space="preserve"> "drivers": [</w:t>
        <w:br/>
        <w:t xml:space="preserve"> "geopolitical_risk (stale signals)",</w:t>
        <w:br/>
        <w:t xml:space="preserve"> "real_rates / policy narrative (stale signals)",</w:t>
        <w:br/>
        <w:t xml:space="preserve"> "physical / trade-flow disruption chatter (thin, single-source)"</w:t>
        <w:br/>
        <w:t xml:space="preserve"> ],</w:t>
        <w:br/>
        <w:t xml:space="preserve"> "contradicted_by": [</w:t>
        <w:br/>
        <w:t xml:space="preserve"> "data_sparsity_last_72h",</w:t>
        <w:br/>
        <w:t xml:space="preserve"> "stale_context_overhang"</w:t>
        <w:br/>
        <w:t xml:space="preserve"> ],</w:t>
        <w:br/>
        <w:t xml:space="preserve"> "directional_confidence_score_0_100": 34,</w:t>
        <w:br/>
        <w:t xml:space="preserve"> "authority_confirmation_score_0_100": 30,</w:t>
        <w:br/>
        <w:t xml:space="preserve"> "authority_confirmation_band": "low"</w:t>
        <w:br/>
        <w:t xml:space="preserve"> },</w:t>
        <w:br/>
        <w:t xml:space="preserve"> {</w:t>
        <w:br/>
        <w:t xml:space="preserve"> "belief_id": "B-gold-24h-001",</w:t>
        <w:br/>
        <w:t xml:space="preserve"> "market": "gold",</w:t>
        <w:br/>
        <w:t xml:space="preserve"> "claim": "Over the next 24h, gold futures directional bias remains unclear (rangebound / mixed) because the admitted corpus is dominated by &gt;72h-old narratives and lacks fresh confirming catalysts.",</w:t>
        <w:br/>
        <w:t xml:space="preserve"> "probability_pct": 54,</w:t>
        <w:br/>
        <w:t xml:space="preserve"> "direction": "mixed",</w:t>
        <w:br/>
        <w:t xml:space="preserve"> "velocity": "stable",</w:t>
        <w:br/>
        <w:t xml:space="preserve"> "horizon": "24h",</w:t>
        <w:br/>
        <w:t xml:space="preserve"> "drivers": [</w:t>
        <w:br/>
        <w:t xml:space="preserve"> "policy / yields narrative (stale)",</w:t>
        <w:br/>
        <w:t xml:space="preserve"> "gold trade/logistics disruption items (thin, low-diversity)"</w:t>
        <w:br/>
        <w:t xml:space="preserve"> ],</w:t>
        <w:br/>
        <w:t xml:space="preserve"> "contradicted_by": [</w:t>
        <w:br/>
        <w:t xml:space="preserve"> "fresh_evidence_gap"</w:t>
        <w:br/>
        <w:t xml:space="preserve"> ],</w:t>
        <w:br/>
        <w:t xml:space="preserve"> "directional_confidence_score_0_100": 35,</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32,</w:t>
        <w:br/>
        <w:t xml:space="preserve"> "conviction_score_0_100": 35,</w:t>
        <w:br/>
        <w:t xml:space="preserve"> "authority_confirmation_score_0_100": 30,</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"B-gold-6h-001",</w:t>
        <w:br/>
        <w:t xml:space="preserve"> "B-gold-24h-001"</w:t>
        <w:br/>
        <w:t xml:space="preserve"> ],</w:t>
        <w:br/>
        <w:t xml:space="preserve"> "source_tier_counts": {</w:t>
        <w:br/>
        <w:t xml:space="preserve"> "A": 1,</w:t>
        <w:br/>
        <w:t xml:space="preserve"> "B": 0,</w:t>
        <w:br/>
        <w:t xml:space="preserve"> "C": 0,</w:t>
        <w:br/>
        <w:t xml:space="preserve"> "D": 2,</w:t>
        <w:br/>
        <w:t xml:space="preserve"> "U": 0</w:t>
        <w:br/>
        <w:t xml:space="preserve"> },</w:t>
        <w:br/>
        <w:t xml:space="preserve"> "freshness_mix": {</w:t>
        <w:br/>
        <w:t xml:space="preserve"> "fresh_0_6h": 0,</w:t>
        <w:br/>
        <w:t xml:space="preserve"> "fresh_6_24h": 0,</w:t>
        <w:br/>
        <w:t xml:space="preserve"> "fresh_24_72h": 0,</w:t>
        <w:br/>
        <w:t xml:space="preserve"> "stale_over_72h": 3</w:t>
        <w:br/>
        <w:t xml:space="preserve"> }</w:t>
        <w:br/>
        <w:t xml:space="preserve"> }</w:t>
        <w:br/>
        <w:t xml:space="preserve"> ],</w:t>
        <w:br/>
        <w:t xml:space="preserve"> "risk_flags": [</w:t>
        <w:br/>
        <w:t xml:space="preserve"> {</w:t>
        <w:br/>
        <w:t xml:space="preserve"> "flag": "data_sparsity_last_72h",</w:t>
        <w:br/>
        <w:t xml:space="preserve"> "market": "gold",</w:t>
        <w:br/>
        <w:t xml:space="preserve"> "severity": "high",</w:t>
        <w:br/>
        <w:t xml:space="preserve"> "detail": "No material, market-mapped gold drivers with timestamps inside the last 72h were admitted; most available items are ~30+ days old."</w:t>
        <w:br/>
        <w:t xml:space="preserve"> },</w:t>
        <w:br/>
        <w:t xml:space="preserve"> {</w:t>
        <w:br/>
        <w:t xml:space="preserve"> "flag": "stale_context_overhang",</w:t>
        <w:br/>
        <w:t xml:space="preserve"> "market": "gold",</w:t>
        <w:br/>
        <w:t xml:space="preserve"> "severity": "high",</w:t>
        <w:br/>
        <w:t xml:space="preserve"> "detail": "Dominant narratives in the provided corpus are older than the fast-decision windows; stale suppression applied."</w:t>
        <w:br/>
        <w:t xml:space="preserve"> },</w:t>
        <w:br/>
        <w:t xml:space="preserve"> {</w:t>
        <w:br/>
        <w:t xml:space="preserve"> "flag": "narrative_whipsaw_risk",</w:t>
        <w:br/>
        <w:t xml:space="preserve"> "market": "gold",</w:t>
        <w:br/>
        <w:t xml:space="preserve"> "severity": "medium",</w:t>
        <w:br/>
        <w:t xml:space="preserve"> "detail": "With low freshness confidence, any new macro/geopolitical update could quickly flip directional bias."</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neutral while fresh (&lt;=24h) evidence for real rates/USD/geopolitical risk/ETF flows is absent or non-directional."</w:t>
        <w:br/>
        <w:t xml:space="preserve"> },</w:t>
        <w:br/>
        <w:t xml:space="preserve"> {</w:t>
        <w:br/>
        <w:t xml:space="preserve"> "market": "gold",</w:t>
        <w:br/>
        <w:t xml:space="preserve"> "action": "volatility_watch",</w:t>
        <w:br/>
        <w:t xml:space="preserve"> "confidence": "medium",</w:t>
        <w:br/>
        <w:t xml:space="preserve"> "trigger_condition": "Escalate to volatility watch if a fresh catalyst arrives (e.g., sharp rates/USD impulse or verified geopolitical escalation) creating a signed directional score beyond ±20."</w:t>
        <w:br/>
        <w:t xml:space="preserve"> },</w:t>
        <w:br/>
        <w:t xml:space="preserve"> {</w:t>
        <w:br/>
        <w:t xml:space="preserve"> "market": "gold",</w:t>
        <w:br/>
        <w:t xml:space="preserve"> "action": "reversal_watch",</w:t>
        <w:br/>
        <w:t xml:space="preserve"> "confidence": "low",</w:t>
        <w:br/>
        <w:t xml:space="preserve"> "trigger_condition": "Activate reversal watch only if fresh opposing evidence appears against the first emerging direction within a 2h window (late-breaking invalidation conditions)."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"2026-04-07T09:00:00Z",</w:t>
        <w:br/>
        <w:t xml:space="preserve"> "bucket_end_utc": "2026-04-07T10:00:00Z",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"2026-04-07T10:00:00Z",</w:t>
        <w:br/>
        <w:t xml:space="preserve"> "bucket_end_utc": "2026-04-07T11:00:00Z",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"2026-04-07T11:00:00Z",</w:t>
        <w:br/>
        <w:t xml:space="preserve"> "bucket_end_utc": "2026-04-07T12:00:00Z",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"2026-04-07T12:00:00Z",</w:t>
        <w:br/>
        <w:t xml:space="preserve"> "bucket_end_utc": "2026-04-07T13:00:00Z",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"2026-04-07T13:00:00Z",</w:t>
        <w:br/>
        <w:t xml:space="preserve"> "bucket_end_utc": "2026-04-07T14:00:00Z",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"2026-04-07T14:00:00Z",</w:t>
        <w:br/>
        <w:t xml:space="preserve"> "bucket_end_utc": "2026-04-07T15:00:00Z",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"2026-04-07T15:00:00Z",</w:t>
        <w:br/>
        <w:t xml:space="preserve"> "bucket_end_utc": "2026-04-07T16:00:00Z",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"2026-04-07T16:00:00Z",</w:t>
        <w:br/>
        <w:t xml:space="preserve"> "bucket_end_utc": "2026-04-07T17:00:00Z",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"2026-04-07T17:00:00Z",</w:t>
        <w:br/>
        <w:t xml:space="preserve"> "bucket_end_utc": "2026-04-07T18:00:00Z",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"2026-04-07T18:00:00Z",</w:t>
        <w:br/>
        <w:t xml:space="preserve"> "bucket_end_utc": "2026-04-07T19:00:00Z",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"2026-04-07T19:00:00Z",</w:t>
        <w:br/>
        <w:t xml:space="preserve"> "bucket_end_utc": "2026-04-07T20:00:00Z",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"2026-04-07T20:00:00Z",</w:t>
        <w:br/>
        <w:t xml:space="preserve"> "bucket_end_utc": "2026-04-07T21:00:00Z",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"2026-04-07T21:00:00Z",</w:t>
        <w:br/>
        <w:t xml:space="preserve"> "bucket_end_utc": "2026-04-07T22:00:00Z",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"2026-04-07T22:00:00Z",</w:t>
        <w:br/>
        <w:t xml:space="preserve"> "bucket_end_utc": "2026-04-07T23:00:00Z",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"2026-04-07T23:00:00Z",</w:t>
        <w:br/>
        <w:t xml:space="preserve"> "bucket_end_utc": "2026-04-08T00:00:00Z",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"2026-04-08T00:00:00Z",</w:t>
        <w:br/>
        <w:t xml:space="preserve"> "bucket_end_utc": "2026-04-08T01:00:00Z",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"2026-04-08T01:00:00Z",</w:t>
        <w:br/>
        <w:t xml:space="preserve"> "bucket_end_utc": "2026-04-08T02:00:00Z",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"2026-04-08T02:00:00Z",</w:t>
        <w:br/>
        <w:t xml:space="preserve"> "bucket_end_utc": "2026-04-08T03:00:00Z",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"2026-04-08T03:00:00Z",</w:t>
        <w:br/>
        <w:t xml:space="preserve"> "bucket_end_utc": "2026-04-08T04:00:00Z",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"2026-04-08T04:00:00Z",</w:t>
        <w:br/>
        <w:t xml:space="preserve"> "bucket_end_utc": "2026-04-08T05:00:00Z",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"2026-04-08T05:00:00Z",</w:t>
        <w:br/>
        <w:t xml:space="preserve"> "bucket_end_utc": "2026-04-08T06:00:00Z",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"2026-04-08T06:00:00Z",</w:t>
        <w:br/>
        <w:t xml:space="preserve"> "bucket_end_utc": "2026-04-08T07:00:00Z",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"2026-04-08T07:00:00Z",</w:t>
        <w:br/>
        <w:t xml:space="preserve"> "bucket_end_utc": "2026-04-08T08:00:00Z",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86,</w:t>
        <w:br/>
        <w:t xml:space="preserve"> "dominant_state": "neutral_mixed"</w:t>
        <w:br/>
        <w:t xml:space="preserve"> },</w:t>
        <w:br/>
        <w:t xml:space="preserve"> {</w:t>
        <w:br/>
        <w:t xml:space="preserve"> "bucket_start_utc": "2026-04-08T08:00:00Z",</w:t>
        <w:br/>
        <w:t xml:space="preserve"> "bucket_end_utc": "2026-04-08T09:00:00Z",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86,</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12,</w:t>
        <w:br/>
        <w:t xml:space="preserve"> "trends_admitted": 1,</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gold resolved explicitly from flight_plan.target_market_code.",</w:t>
        <w:br/>
        <w:t xml:space="preserve"> "Most provided signals are dated 2026-03-04 to 2026-03-09 and are therefore treated as stale (&gt;72h) at snapshot time 2026-04-08.",</w:t>
        <w:br/>
        <w:t xml:space="preserve"> "A fresh risk seed exists (2026-04-08) but is not confidently mappable to gold directional pressure due to missing materialised evidence and non-gold-specific framing; therefore direction remains neutral/mixed."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