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2026-04-05 12:00 UTC [XQZT]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Copper futures - target_market_code: copper - ticker: copper - regime_state: tightening - beliefs_count: 2 - top_risk_flag: timeseries_sparse_proxy (medium) , Hourly signal_timeseries derived from deduped source_ref_sample timestamps (subset proxy) - generated_at: 2026-04-05 12:00 UTC - sentiment_word: Bullish - late_breaking_alerts_count: 0 - kill_switch_markets_count: 0</w:t>
      </w:r>
      <w:r/>
    </w:p>
    <w:p>
      <w:r/>
      <w:r>
        <w:t>Signal Table | market | belief_id | claim | prob | dir | vel | horizon | kill_switch | fragility | |---|---:|---|---:|---|---|---|---:|---:| | copper | B-copper-001 | Near-term copper futures sentiment skews upward as electrification / grid-modernisation / energy-transition narratives dominate the current evidence set. | 62 | up | accelerating | 24h | false | 44 | | copper | B-copper-002 | Trade-policy and regulatory headlines are active but, in the admitted corpus, they are not yet presenting as fresh bearish counter-evidence for copper futures. | 58 | flat | stable | 6h | false | 44 |</w:t>
      </w:r>
      <w:r/>
    </w:p>
    <w:p>
      <w:r/>
      <w:r>
        <w:t>Data Dump (Machine Use)</w:t>
      </w:r>
      <w:r/>
    </w:p>
    <w:p>
      <w:r/>
      <w:r>
        <w:rPr>
          <w:rFonts w:ascii="Courier" w:hAnsi="Courier"/>
        </w:rPr>
        <w:t>{</w:t>
        <w:br/>
        <w:t xml:space="preserve"> "workflow_6B_CIS_output": {</w:t>
        <w:br/>
        <w:t xml:space="preserve"> "snapshot_id": "6B_CIS_20260405T120000Z_copper",</w:t>
        <w:br/>
        <w:t xml:space="preserve"> "timestamp_utc": "2026-04-05T12:00:00Z",</w:t>
        <w:br/>
        <w:t xml:space="preserve"> "primary_asset_focus": {</w:t>
        <w:br/>
        <w:t xml:space="preserve"> "name": "Copper futures",</w:t>
        <w:br/>
        <w:t xml:space="preserve"> "market_code": "copper"</w:t>
        <w:br/>
        <w:t xml:space="preserve"> },</w:t>
        <w:br/>
        <w:t xml:space="preserve"> "headline_sentiment_word": "Bullish",</w:t>
        <w:br/>
        <w:t xml:space="preserve"> "headline_conviction_score_0_100": 67,</w:t>
        <w:br/>
        <w:t xml:space="preserve"> "headline_fragility_score_0_100": 44,</w:t>
        <w:br/>
        <w:t xml:space="preserve"> "headline_authority_confirmation_score_0_100": 68,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"tightening",</w:t>
        <w:br/>
        <w:t xml:space="preserve"> "beliefs": [</w:t>
        <w:br/>
        <w:t xml:space="preserve"> {</w:t>
        <w:br/>
        <w:t xml:space="preserve"> "belief_id": "B-copper-001",</w:t>
        <w:br/>
        <w:t xml:space="preserve"> "market": "copper",</w:t>
        <w:br/>
        <w:t xml:space="preserve"> "claim": "Near-term copper futures sentiment skews upward as electrification / grid-modernisation / energy-transition narratives dominate the current evidence set.",</w:t>
        <w:br/>
        <w:t xml:space="preserve"> "probability_pct": 62,</w:t>
        <w:br/>
        <w:t xml:space="preserve"> "direction": "up",</w:t>
        <w:br/>
        <w:t xml:space="preserve"> "velocity": "accelerating",</w:t>
        <w:br/>
        <w:t xml:space="preserve"> "horizon": "24h",</w:t>
        <w:br/>
        <w:t xml:space="preserve"> "drivers": [</w:t>
        <w:br/>
        <w:t xml:space="preserve"> "energy_transition_demand",</w:t>
        <w:br/>
        <w:t xml:space="preserve"> "industrial_demand",</w:t>
        <w:br/>
        <w:t xml:space="preserve"> "power_infrastructure_buildout"</w:t>
        <w:br/>
        <w:t xml:space="preserve"> ],</w:t>
        <w:br/>
        <w:t xml:space="preserve"> "contradicted_by": [],</w:t>
        <w:br/>
        <w:t xml:space="preserve"> "directional_confidence_score_0_100": 69,</w:t>
        <w:br/>
        <w:t xml:space="preserve"> "authority_confirmation_score_0_100": 66,</w:t>
        <w:br/>
        <w:t xml:space="preserve"> "authority_confirmation_band": "medium"</w:t>
        <w:br/>
        <w:t xml:space="preserve"> },</w:t>
        <w:br/>
        <w:t xml:space="preserve"> {</w:t>
        <w:br/>
        <w:t xml:space="preserve"> "belief_id": "B-copper-002",</w:t>
        <w:br/>
        <w:t xml:space="preserve"> "market": "copper",</w:t>
        <w:br/>
        <w:t xml:space="preserve"> "claim": "Trade-policy and regulatory headlines are active but, in the admitted corpus, they are not yet presenting as fresh bearish counter-evidence for copper futures.",</w:t>
        <w:br/>
        <w:t xml:space="preserve"> "probability_pct": 58,</w:t>
        <w:br/>
        <w:t xml:space="preserve"> "direction": "flat",</w:t>
        <w:br/>
        <w:t xml:space="preserve"> "velocity": "stable",</w:t>
        <w:br/>
        <w:t xml:space="preserve"> "horizon": "6h",</w:t>
        <w:br/>
        <w:t xml:space="preserve"> "drivers": [</w:t>
        <w:br/>
        <w:t xml:space="preserve"> "trade_policy",</w:t>
        <w:br/>
        <w:t xml:space="preserve"> "china_policy"</w:t>
        <w:br/>
        <w:t xml:space="preserve"> ],</w:t>
        <w:br/>
        <w:t xml:space="preserve"> "contradicted_by": [],</w:t>
        <w:br/>
        <w:t xml:space="preserve"> "directional_confidence_score_0_100": 55,</w:t>
        <w:br/>
        <w:t xml:space="preserve"> "authority_confirmation_score_0_100": 70,</w:t>
        <w:br/>
        <w:t xml:space="preserve"> "authority_confirmation_band": "medium"</w:t>
        <w:br/>
        <w:t xml:space="preserve"> }</w:t>
        <w:br/>
        <w:t xml:space="preserve"> ],</w:t>
        <w:br/>
        <w:t xml:space="preserve"> "market_state_table": [</w:t>
        <w:br/>
        <w:t xml:space="preserve"> {</w:t>
        <w:br/>
        <w:t xml:space="preserve"> "market": "copper",</w:t>
        <w:br/>
        <w:t xml:space="preserve"> "directional_state": "bullish",</w:t>
        <w:br/>
        <w:t xml:space="preserve"> "momentum_state": "strengthening",</w:t>
        <w:br/>
        <w:t xml:space="preserve"> "reversal_risk": "low",</w:t>
        <w:br/>
        <w:t xml:space="preserve"> "state_change": "unchanged",</w:t>
        <w:br/>
        <w:t xml:space="preserve"> "directional_mass_score_0_100": 72,</w:t>
        <w:br/>
        <w:t xml:space="preserve"> "conviction_score_0_100": 67,</w:t>
        <w:br/>
        <w:t xml:space="preserve"> "authority_confirmation_score_0_100": 68,</w:t>
        <w:br/>
        <w:t xml:space="preserve"> "authority_confirmation_band": "medium",</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44,</w:t>
        <w:br/>
        <w:t xml:space="preserve"> "supporting_belief_ids": [</w:t>
        <w:br/>
        <w:t xml:space="preserve"> "B-copper-001",</w:t>
        <w:br/>
        <w:t xml:space="preserve"> "B-copper-002"</w:t>
        <w:br/>
        <w:t xml:space="preserve"> ],</w:t>
        <w:br/>
        <w:t xml:space="preserve"> "source_tier_counts": {</w:t>
        <w:br/>
        <w:t xml:space="preserve"> "A": 163,</w:t>
        <w:br/>
        <w:t xml:space="preserve"> "B": 11,</w:t>
        <w:br/>
        <w:t xml:space="preserve"> "C": 8,</w:t>
        <w:br/>
        <w:t xml:space="preserve"> "D": 298,</w:t>
        <w:br/>
        <w:t xml:space="preserve"> "U": 0,</w:t>
        <w:br/>
        <w:t xml:space="preserve"> "basis": "non_deduped_sum_authority_tier_counts_across_admitted_trends"</w:t>
        <w:br/>
        <w:t xml:space="preserve"> },</w:t>
        <w:br/>
        <w:t xml:space="preserve"> "freshness_mix": {</w:t>
        <w:br/>
        <w:t xml:space="preserve"> "fresh_0_6h": 3,</w:t>
        <w:br/>
        <w:t xml:space="preserve"> "fresh_6_24h": 3,</w:t>
        <w:br/>
        <w:t xml:space="preserve"> "fresh_24_72h": 0,</w:t>
        <w:br/>
        <w:t xml:space="preserve"> "stale_gt_72h": 0,</w:t>
        <w:br/>
        <w:t xml:space="preserve"> "basis": "deduped_source_ref_sample_events_within_timeseries_lookback"</w:t>
        <w:br/>
        <w:t xml:space="preserve"> }</w:t>
        <w:br/>
        <w:t xml:space="preserve"> }</w:t>
        <w:br/>
        <w:t xml:space="preserve"> ],</w:t>
        <w:br/>
        <w:t xml:space="preserve"> "risk_flags": [</w:t>
        <w:br/>
        <w:t xml:space="preserve"> {</w:t>
        <w:br/>
        <w:t xml:space="preserve"> "flag": "timeseries_sparse_proxy",</w:t>
        <w:br/>
        <w:t xml:space="preserve"> "severity": "medium",</w:t>
        <w:br/>
        <w:t xml:space="preserve"> "detail": "Hourly signal_timeseries is derived from deduped source_ref_sample timestamps (subset proxy), not full per-record timestamp distribution."</w:t>
        <w:br/>
        <w:t xml:space="preserve"> },</w:t>
        <w:br/>
        <w:t xml:space="preserve"> {</w:t>
        <w:br/>
        <w:t xml:space="preserve"> "flag": "background_theme_overhang",</w:t>
        <w:br/>
        <w:t xml:space="preserve"> "severity": "low",</w:t>
        <w:br/>
        <w:t xml:space="preserve"> "detail": "A material share of supporting evidence is thematic (multi-week energy-transition / infrastructure narratives); near-term direction remains dependent on continued fresh reinforcement."</w:t>
        <w:br/>
        <w:t xml:space="preserve"> },</w:t>
        <w:br/>
        <w:t xml:space="preserve"> {</w:t>
        <w:br/>
        <w:t xml:space="preserve"> "flag": "policy_headline_whipsaw_risk",</w:t>
        <w:br/>
        <w:t xml:space="preserve"> "severity": "low",</w:t>
        <w:br/>
        <w:t xml:space="preserve"> "detail": "Trade-policy headlines are present; while not bearish in the admitted set, they can flip sentiment quickly if fresh counter-evidence emerges."</w:t>
        <w:br/>
        <w:t xml:space="preserve"> }</w:t>
        <w:br/>
        <w:t xml:space="preserve"> ],</w:t>
        <w:br/>
        <w:t xml:space="preserve"> "candidate_actions": [</w:t>
        <w:br/>
        <w:t xml:space="preserve"> {</w:t>
        <w:br/>
        <w:t xml:space="preserve"> "action": "watch_long_bias",</w:t>
        <w:br/>
        <w:t xml:space="preserve"> "market": "copper",</w:t>
        <w:br/>
        <w:t xml:space="preserve"> "confidence": "medium",</w:t>
        <w:br/>
        <w:t xml:space="preserve"> "trigger_condition": "Fresh corroboration within next 6\u201324h that demand/infrastructure narratives remain dominant without new opposing (bearish) supply/demand shocks."</w:t>
        <w:br/>
        <w:t xml:space="preserve"> },</w:t>
        <w:br/>
        <w:t xml:space="preserve"> {</w:t>
        <w:br/>
        <w:t xml:space="preserve"> "action": "volatility_watch",</w:t>
        <w:br/>
        <w:t xml:space="preserve"> "market": "copper",</w:t>
        <w:br/>
        <w:t xml:space="preserve"> "confidence": "medium",</w:t>
        <w:br/>
        <w:t xml:space="preserve"> "trigger_condition": "Any high-authority trade-policy / China macro release generating mixed-to-opposing signals inside a 2\u20136h window."</w:t>
        <w:br/>
        <w:t xml:space="preserve"> },</w:t>
        <w:br/>
        <w:t xml:space="preserve"> {</w:t>
        <w:br/>
        <w:t xml:space="preserve"> "action": "reversal_watch",</w:t>
        <w:br/>
        <w:t xml:space="preserve"> "market": "copper",</w:t>
        <w:br/>
        <w:t xml:space="preserve"> "confidence": "low",</w:t>
        <w:br/>
        <w:t xml:space="preserve"> "trigger_condition": "Two or more independent opposing signals (bearish) appear within &lt;=2h, or one market-structural hard invalidator is detected."</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"2026-04-04T12:00:00Z",</w:t>
        <w:br/>
        <w:t xml:space="preserve"> "bucket_end_utc": "2026-04-04T13:00:00Z",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25,</w:t>
        <w:br/>
        <w:t xml:space="preserve"> "fragility_score_0_100": 75,</w:t>
        <w:br/>
        <w:t xml:space="preserve"> "dominant_state": "neutral_mixed"</w:t>
        <w:br/>
        <w:t xml:space="preserve"> },</w:t>
        <w:br/>
        <w:t xml:space="preserve"> {</w:t>
        <w:br/>
        <w:t xml:space="preserve"> "bucket_start_utc": "2026-04-04T13:00:00Z",</w:t>
        <w:br/>
        <w:t xml:space="preserve"> "bucket_end_utc": "2026-04-04T14:00:00Z",</w:t>
        <w:br/>
        <w:t xml:space="preserve"> "directional_score_signed": 25,</w:t>
        <w:br/>
        <w:t xml:space="preserve"> "bullish_pressure_score": 25,</w:t>
        <w:br/>
        <w:t xml:space="preserve"> "bearish_pressure_score": 0,</w:t>
        <w:br/>
        <w:t xml:space="preserve"> "net_sentiment_score": 25,</w:t>
        <w:br/>
        <w:t xml:space="preserve"> "velocity_score": 25,</w:t>
        <w:br/>
        <w:t xml:space="preserve"> "acceleration_score": 25,</w:t>
        <w:br/>
        <w:t xml:space="preserve"> "contradiction_ratio": 0.02,</w:t>
        <w:br/>
        <w:t xml:space="preserve"> "fresh_evidence_count": 1,</w:t>
        <w:br/>
        <w:t xml:space="preserve"> "stale_evidence_count": 0,</w:t>
        <w:br/>
        <w:t xml:space="preserve"> "conviction_score_0_100": 45,</w:t>
        <w:br/>
        <w:t xml:space="preserve"> "fragility_score_0_100": 55,</w:t>
        <w:br/>
        <w:t xml:space="preserve"> "dominant_state": "bullish"</w:t>
        <w:br/>
        <w:t xml:space="preserve"> },</w:t>
        <w:br/>
        <w:t xml:space="preserve"> {</w:t>
        <w:br/>
        <w:t xml:space="preserve"> "bucket_start_utc": "2026-04-04T14:00:00Z",</w:t>
        <w:br/>
        <w:t xml:space="preserve"> "bucket_end_utc": "2026-04-04T15:00:00Z",</w:t>
        <w:br/>
        <w:t xml:space="preserve"> "directional_score_signed": 25,</w:t>
        <w:br/>
        <w:t xml:space="preserve"> "bullish_pressure_score": 25,</w:t>
        <w:br/>
        <w:t xml:space="preserve"> "bearish_pressure_score": 0,</w:t>
        <w:br/>
        <w:t xml:space="preserve"> "net_sentiment_score": 25,</w:t>
        <w:br/>
        <w:t xml:space="preserve"> "velocity_score": 0,</w:t>
        <w:br/>
        <w:t xml:space="preserve"> "acceleration_score": -25,</w:t>
        <w:br/>
        <w:t xml:space="preserve"> "contradiction_ratio": 0.02,</w:t>
        <w:br/>
        <w:t xml:space="preserve"> "fresh_evidence_count": 1,</w:t>
        <w:br/>
        <w:t xml:space="preserve"> "stale_evidence_count": 0,</w:t>
        <w:br/>
        <w:t xml:space="preserve"> "conviction_score_0_100": 45,</w:t>
        <w:br/>
        <w:t xml:space="preserve"> "fragility_score_0_100": 55,</w:t>
        <w:br/>
        <w:t xml:space="preserve"> "dominant_state": "bullish"</w:t>
        <w:br/>
        <w:t xml:space="preserve"> },</w:t>
        <w:br/>
        <w:t xml:space="preserve"> {</w:t>
        <w:br/>
        <w:t xml:space="preserve"> "bucket_start_utc": "2026-04-04T15:00:00Z",</w:t>
        <w:br/>
        <w:t xml:space="preserve"> "bucket_end_utc": "2026-04-04T16:00:00Z",</w:t>
        <w:br/>
        <w:t xml:space="preserve"> "directional_score_signed": 0,</w:t>
        <w:br/>
        <w:t xml:space="preserve"> "bullish_pressure_score": 0,</w:t>
        <w:br/>
        <w:t xml:space="preserve"> "bearish_pressure_score": 0,</w:t>
        <w:br/>
        <w:t xml:space="preserve"> "net_sentiment_score": 0,</w:t>
        <w:br/>
        <w:t xml:space="preserve"> "velocity_score": -25,</w:t>
        <w:br/>
        <w:t xml:space="preserve"> "acceleration_score": -25,</w:t>
        <w:br/>
        <w:t xml:space="preserve"> "contradiction_ratio": 0.0,</w:t>
        <w:br/>
        <w:t xml:space="preserve"> "fresh_evidence_count": 0,</w:t>
        <w:br/>
        <w:t xml:space="preserve"> "stale_evidence_count": 0,</w:t>
        <w:br/>
        <w:t xml:space="preserve"> "conviction_score_0_100": 25,</w:t>
        <w:br/>
        <w:t xml:space="preserve"> "fragility_score_0_100": 75,</w:t>
        <w:br/>
        <w:t xml:space="preserve"> "dominant_state": "neutral_mixed"</w:t>
        <w:br/>
        <w:t xml:space="preserve"> },</w:t>
        <w:br/>
        <w:t xml:space="preserve"> {</w:t>
        <w:br/>
        <w:t xml:space="preserve"> "bucket_start_utc": "2026-04-04T16:00:00Z",</w:t>
        <w:br/>
        <w:t xml:space="preserve"> "bucket_end_utc": "2026-04-04T17:00:00Z",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25,</w:t>
        <w:br/>
        <w:t xml:space="preserve"> "contradiction_ratio": 0.0,</w:t>
        <w:br/>
        <w:t xml:space="preserve"> "fresh_evidence_count": 0,</w:t>
        <w:br/>
        <w:t xml:space="preserve"> "stale_evidence_count": 0,</w:t>
        <w:br/>
        <w:t xml:space="preserve"> "conviction_score_0_100": 25,</w:t>
        <w:br/>
        <w:t xml:space="preserve"> "fragility_score_0_100": 75,</w:t>
        <w:br/>
        <w:t xml:space="preserve"> "dominant_state": "neutral_mixed"</w:t>
        <w:br/>
        <w:t xml:space="preserve"> },</w:t>
        <w:br/>
        <w:t xml:space="preserve"> {</w:t>
        <w:br/>
        <w:t xml:space="preserve"> "bucket_start_utc": "2026-04-04T17:00:00Z",</w:t>
        <w:br/>
        <w:t xml:space="preserve"> "bucket_end_utc": "2026-04-04T18:00:00Z",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25,</w:t>
        <w:br/>
        <w:t xml:space="preserve"> "fragility_score_0_100": 75,</w:t>
        <w:br/>
        <w:t xml:space="preserve"> "dominant_state": "neutral_mixed"</w:t>
        <w:br/>
        <w:t xml:space="preserve"> },</w:t>
        <w:br/>
        <w:t xml:space="preserve"> {</w:t>
        <w:br/>
        <w:t xml:space="preserve"> "bucket_start_utc": "2026-04-04T18:00:00Z",</w:t>
        <w:br/>
        <w:t xml:space="preserve"> "bucket_end_utc": "2026-04-04T19:00:00Z",</w:t>
        <w:br/>
        <w:t xml:space="preserve"> "directional_score_signed": 25,</w:t>
        <w:br/>
        <w:t xml:space="preserve"> "bullish_pressure_score": 25,</w:t>
        <w:br/>
        <w:t xml:space="preserve"> "bearish_pressure_score": 0,</w:t>
        <w:br/>
        <w:t xml:space="preserve"> "net_sentiment_score": 25,</w:t>
        <w:br/>
        <w:t xml:space="preserve"> "velocity_score": 25,</w:t>
        <w:br/>
        <w:t xml:space="preserve"> "acceleration_score": 25,</w:t>
        <w:br/>
        <w:t xml:space="preserve"> "contradiction_ratio": 0.02,</w:t>
        <w:br/>
        <w:t xml:space="preserve"> "fresh_evidence_count": 1,</w:t>
        <w:br/>
        <w:t xml:space="preserve"> "stale_evidence_count": 0,</w:t>
        <w:br/>
        <w:t xml:space="preserve"> "conviction_score_0_100": 45,</w:t>
        <w:br/>
        <w:t xml:space="preserve"> "fragility_score_0_100": 55,</w:t>
        <w:br/>
        <w:t xml:space="preserve"> "dominant_state": "bullish"</w:t>
        <w:br/>
        <w:t xml:space="preserve"> },</w:t>
        <w:br/>
        <w:t xml:space="preserve"> {</w:t>
        <w:br/>
        <w:t xml:space="preserve"> "bucket_start_utc": "2026-04-04T19:00:00Z",</w:t>
        <w:br/>
        <w:t xml:space="preserve"> "bucket_end_utc": "2026-04-04T20:00:00Z",</w:t>
        <w:br/>
        <w:t xml:space="preserve"> "directional_score_signed": 0,</w:t>
        <w:br/>
        <w:t xml:space="preserve"> "bullish_pressure_score": 0,</w:t>
        <w:br/>
        <w:t xml:space="preserve"> "bearish_pressure_score": 0,</w:t>
        <w:br/>
        <w:t xml:space="preserve"> "net_sentiment_score": 0,</w:t>
        <w:br/>
        <w:t xml:space="preserve"> "velocity_score": -25,</w:t>
        <w:br/>
        <w:t xml:space="preserve"> "acceleration_score": -50,</w:t>
        <w:br/>
        <w:t xml:space="preserve"> "contradiction_ratio": 0.0,</w:t>
        <w:br/>
        <w:t xml:space="preserve"> "fresh_evidence_count": 0,</w:t>
        <w:br/>
        <w:t xml:space="preserve"> "stale_evidence_count": 0,</w:t>
        <w:br/>
        <w:t xml:space="preserve"> "conviction_score_0_100": 25,</w:t>
        <w:br/>
        <w:t xml:space="preserve"> "fragility_score_0_100": 75,</w:t>
        <w:br/>
        <w:t xml:space="preserve"> "dominant_state": "neutral_mixed"</w:t>
        <w:br/>
        <w:t xml:space="preserve"> },</w:t>
        <w:br/>
        <w:t xml:space="preserve"> {</w:t>
        <w:br/>
        <w:t xml:space="preserve"> "bucket_start_utc": "2026-04-04T20:00:00Z",</w:t>
        <w:br/>
        <w:t xml:space="preserve"> "bucket_end_utc": "2026-04-04T21:00:00Z",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25,</w:t>
        <w:br/>
        <w:t xml:space="preserve"> "contradiction_ratio": 0.0,</w:t>
        <w:br/>
        <w:t xml:space="preserve"> "fresh_evidence_count": 0,</w:t>
        <w:br/>
        <w:t xml:space="preserve"> "stale_evidence_count": 0,</w:t>
        <w:br/>
        <w:t xml:space="preserve"> "conviction_score_0_100": 25,</w:t>
        <w:br/>
        <w:t xml:space="preserve"> "fragility_score_0_100": 75,</w:t>
        <w:br/>
        <w:t xml:space="preserve"> "dominant_state": "neutral_mixed"</w:t>
        <w:br/>
        <w:t xml:space="preserve"> },</w:t>
        <w:br/>
        <w:t xml:space="preserve"> {</w:t>
        <w:br/>
        <w:t xml:space="preserve"> "bucket_start_utc": "2026-04-04T21:00:00Z",</w:t>
        <w:br/>
        <w:t xml:space="preserve"> "bucket_end_utc": "2026-04-04T22:00:00Z",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25,</w:t>
        <w:br/>
        <w:t xml:space="preserve"> "fragility_score_0_100": 75,</w:t>
        <w:br/>
        <w:t xml:space="preserve"> "dominant_state": "neutral_mixed"</w:t>
        <w:br/>
        <w:t xml:space="preserve"> },</w:t>
        <w:br/>
        <w:t xml:space="preserve"> {</w:t>
        <w:br/>
        <w:t xml:space="preserve"> "bucket_start_utc": "2026-04-04T22:00:00Z",</w:t>
        <w:br/>
        <w:t xml:space="preserve"> "bucket_end_utc": "2026-04-04T23:00:00Z",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25,</w:t>
        <w:br/>
        <w:t xml:space="preserve"> "fragility_score_0_100": 75,</w:t>
        <w:br/>
        <w:t xml:space="preserve"> "dominant_state": "neutral_mixed"</w:t>
        <w:br/>
        <w:t xml:space="preserve"> },</w:t>
        <w:br/>
        <w:t xml:space="preserve"> {</w:t>
        <w:br/>
        <w:t xml:space="preserve"> "bucket_start_utc": "2026-04-04T23:00:00Z",</w:t>
        <w:br/>
        <w:t xml:space="preserve"> "bucket_end_utc": "2026-04-05T00:00:00Z",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25,</w:t>
        <w:br/>
        <w:t xml:space="preserve"> "fragility_score_0_100": 75,</w:t>
        <w:br/>
        <w:t xml:space="preserve"> "dominant_state": "neutral_mixed"</w:t>
        <w:br/>
        <w:t xml:space="preserve"> },</w:t>
        <w:br/>
        <w:t xml:space="preserve"> {</w:t>
        <w:br/>
        <w:t xml:space="preserve"> "bucket_start_utc": "2026-04-05T00:00:00Z",</w:t>
        <w:br/>
        <w:t xml:space="preserve"> "bucket_end_utc": "2026-04-05T01:00:00Z",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25,</w:t>
        <w:br/>
        <w:t xml:space="preserve"> "fragility_score_0_100": 75,</w:t>
        <w:br/>
        <w:t xml:space="preserve"> "dominant_state": "neutral_mixed"</w:t>
        <w:br/>
        <w:t xml:space="preserve"> },</w:t>
        <w:br/>
        <w:t xml:space="preserve"> {</w:t>
        <w:br/>
        <w:t xml:space="preserve"> "bucket_start_utc": "2026-04-05T01:00:00Z",</w:t>
        <w:br/>
        <w:t xml:space="preserve"> "bucket_end_utc": "2026-04-05T02:00:00Z",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25,</w:t>
        <w:br/>
        <w:t xml:space="preserve"> "fragility_score_0_100": 75,</w:t>
        <w:br/>
        <w:t xml:space="preserve"> "dominant_state": "neutral_mixed"</w:t>
        <w:br/>
        <w:t xml:space="preserve"> },</w:t>
        <w:br/>
        <w:t xml:space="preserve"> {</w:t>
        <w:br/>
        <w:t xml:space="preserve"> "bucket_start_utc": "2026-04-05T02:00:00Z",</w:t>
        <w:br/>
        <w:t xml:space="preserve"> "bucket_end_utc": "2026-04-05T03:00:00Z",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25,</w:t>
        <w:br/>
        <w:t xml:space="preserve"> "fragility_score_0_100": 75,</w:t>
        <w:br/>
        <w:t xml:space="preserve"> "dominant_state": "neutral_mixed"</w:t>
        <w:br/>
        <w:t xml:space="preserve"> },</w:t>
        <w:br/>
        <w:t xml:space="preserve"> {</w:t>
        <w:br/>
        <w:t xml:space="preserve"> "bucket_start_utc": "2026-04-05T03:00:00Z",</w:t>
        <w:br/>
        <w:t xml:space="preserve"> "bucket_end_utc": "2026-04-05T04:00:00Z",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25,</w:t>
        <w:br/>
        <w:t xml:space="preserve"> "fragility_score_0_100": 75,</w:t>
        <w:br/>
        <w:t xml:space="preserve"> "dominant_state": "neutral_mixed"</w:t>
        <w:br/>
        <w:t xml:space="preserve"> },</w:t>
        <w:br/>
        <w:t xml:space="preserve"> {</w:t>
        <w:br/>
        <w:t xml:space="preserve"> "bucket_start_utc": "2026-04-05T04:00:00Z",</w:t>
        <w:br/>
        <w:t xml:space="preserve"> "bucket_end_utc": "2026-04-05T05:00:00Z",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25,</w:t>
        <w:br/>
        <w:t xml:space="preserve"> "fragility_score_0_100": 75,</w:t>
        <w:br/>
        <w:t xml:space="preserve"> "dominant_state": "neutral_mixed"</w:t>
        <w:br/>
        <w:t xml:space="preserve"> },</w:t>
        <w:br/>
        <w:t xml:space="preserve"> {</w:t>
        <w:br/>
        <w:t xml:space="preserve"> "bucket_start_utc": "2026-04-05T05:00:00Z",</w:t>
        <w:br/>
        <w:t xml:space="preserve"> "bucket_end_utc": "2026-04-05T06:00:00Z",</w:t>
        <w:br/>
        <w:t xml:space="preserve"> "directional_score_signed": 25,</w:t>
        <w:br/>
        <w:t xml:space="preserve"> "bullish_pressure_score": 25,</w:t>
        <w:br/>
        <w:t xml:space="preserve"> "bearish_pressure_score": 0,</w:t>
        <w:br/>
        <w:t xml:space="preserve"> "net_sentiment_score": 25,</w:t>
        <w:br/>
        <w:t xml:space="preserve"> "velocity_score": 25,</w:t>
        <w:br/>
        <w:t xml:space="preserve"> "acceleration_score": 25,</w:t>
        <w:br/>
        <w:t xml:space="preserve"> "contradiction_ratio": 0.02,</w:t>
        <w:br/>
        <w:t xml:space="preserve"> "fresh_evidence_count": 1,</w:t>
        <w:br/>
        <w:t xml:space="preserve"> "stale_evidence_count": 0,</w:t>
        <w:br/>
        <w:t xml:space="preserve"> "conviction_score_0_100": 45,</w:t>
        <w:br/>
        <w:t xml:space="preserve"> "fragility_score_0_100": 55,</w:t>
        <w:br/>
        <w:t xml:space="preserve"> "dominant_state": "bullish"</w:t>
        <w:br/>
        <w:t xml:space="preserve"> },</w:t>
        <w:br/>
        <w:t xml:space="preserve"> {</w:t>
        <w:br/>
        <w:t xml:space="preserve"> "bucket_start_utc": "2026-04-05T06:00:00Z",</w:t>
        <w:br/>
        <w:t xml:space="preserve"> "bucket_end_utc": "2026-04-05T07:00:00Z",</w:t>
        <w:br/>
        <w:t xml:space="preserve"> "directional_score_signed": 25,</w:t>
        <w:br/>
        <w:t xml:space="preserve"> "bullish_pressure_score": 25,</w:t>
        <w:br/>
        <w:t xml:space="preserve"> "bearish_pressure_score": 0,</w:t>
        <w:br/>
        <w:t xml:space="preserve"> "net_sentiment_score": 25,</w:t>
        <w:br/>
        <w:t xml:space="preserve"> "velocity_score": 0,</w:t>
        <w:br/>
        <w:t xml:space="preserve"> "acceleration_score": -25,</w:t>
        <w:br/>
        <w:t xml:space="preserve"> "contradiction_ratio": 0.02,</w:t>
        <w:br/>
        <w:t xml:space="preserve"> "fresh_evidence_count": 1,</w:t>
        <w:br/>
        <w:t xml:space="preserve"> "stale_evidence_count": 0,</w:t>
        <w:br/>
        <w:t xml:space="preserve"> "conviction_score_0_100": 45,</w:t>
        <w:br/>
        <w:t xml:space="preserve"> "fragility_score_0_100": 55,</w:t>
        <w:br/>
        <w:t xml:space="preserve"> "dominant_state": "bullish"</w:t>
        <w:br/>
        <w:t xml:space="preserve"> },</w:t>
        <w:br/>
        <w:t xml:space="preserve"> {</w:t>
        <w:br/>
        <w:t xml:space="preserve"> "bucket_start_utc": "2026-04-05T07:00:00Z",</w:t>
        <w:br/>
        <w:t xml:space="preserve"> "bucket_end_utc": "2026-04-05T08:00:00Z",</w:t>
        <w:br/>
        <w:t xml:space="preserve"> "directional_score_signed": 0,</w:t>
        <w:br/>
        <w:t xml:space="preserve"> "bullish_pressure_score": 0,</w:t>
        <w:br/>
        <w:t xml:space="preserve"> "bearish_pressure_score": 0,</w:t>
        <w:br/>
        <w:t xml:space="preserve"> "net_sentiment_score": 0,</w:t>
        <w:br/>
        <w:t xml:space="preserve"> "velocity_score": -25,</w:t>
        <w:br/>
        <w:t xml:space="preserve"> "acceleration_score": -25,</w:t>
        <w:br/>
        <w:t xml:space="preserve"> "contradiction_ratio": 0.0,</w:t>
        <w:br/>
        <w:t xml:space="preserve"> "fresh_evidence_count": 0,</w:t>
        <w:br/>
        <w:t xml:space="preserve"> "stale_evidence_count": 0,</w:t>
        <w:br/>
        <w:t xml:space="preserve"> "conviction_score_0_100": 25,</w:t>
        <w:br/>
        <w:t xml:space="preserve"> "fragility_score_0_100": 75,</w:t>
        <w:br/>
        <w:t xml:space="preserve"> "dominant_state": "neutral_mixed"</w:t>
        <w:br/>
        <w:t xml:space="preserve"> },</w:t>
        <w:br/>
        <w:t xml:space="preserve"> {</w:t>
        <w:br/>
        <w:t xml:space="preserve"> "bucket_start_utc": "2026-04-05T08:00:00Z",</w:t>
        <w:br/>
        <w:t xml:space="preserve"> "bucket_end_utc": "2026-04-05T09:00:00Z",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25,</w:t>
        <w:br/>
        <w:t xml:space="preserve"> "contradiction_ratio": 0.0,</w:t>
        <w:br/>
        <w:t xml:space="preserve"> "fresh_evidence_count": 0,</w:t>
        <w:br/>
        <w:t xml:space="preserve"> "stale_evidence_count": 0,</w:t>
        <w:br/>
        <w:t xml:space="preserve"> "conviction_score_0_100": 25,</w:t>
        <w:br/>
        <w:t xml:space="preserve"> "fragility_score_0_100": 75,</w:t>
        <w:br/>
        <w:t xml:space="preserve"> "dominant_state": "neutral_mixed"</w:t>
        <w:br/>
        <w:t xml:space="preserve"> },</w:t>
        <w:br/>
        <w:t xml:space="preserve"> {</w:t>
        <w:br/>
        <w:t xml:space="preserve"> "bucket_start_utc": "2026-04-05T09:00:00Z",</w:t>
        <w:br/>
        <w:t xml:space="preserve"> "bucket_end_utc": "2026-04-05T10:00:00Z",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25,</w:t>
        <w:br/>
        <w:t xml:space="preserve"> "fragility_score_0_100": 75,</w:t>
        <w:br/>
        <w:t xml:space="preserve"> "dominant_state": "neutral_mixed"</w:t>
        <w:br/>
        <w:t xml:space="preserve"> },</w:t>
        <w:br/>
        <w:t xml:space="preserve"> {</w:t>
        <w:br/>
        <w:t xml:space="preserve"> "bucket_start_utc": "2026-04-05T10:00:00Z",</w:t>
        <w:br/>
        <w:t xml:space="preserve"> "bucket_end_utc": "2026-04-05T11:00:00Z",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25,</w:t>
        <w:br/>
        <w:t xml:space="preserve"> "fragility_score_0_100": 75,</w:t>
        <w:br/>
        <w:t xml:space="preserve"> "dominant_state": "neutral_mixed"</w:t>
        <w:br/>
        <w:t xml:space="preserve"> },</w:t>
        <w:br/>
        <w:t xml:space="preserve"> {</w:t>
        <w:br/>
        <w:t xml:space="preserve"> "bucket_start_utc": "2026-04-05T11:00:00Z",</w:t>
        <w:br/>
        <w:t xml:space="preserve"> "bucket_end_utc": "2026-04-05T12:00:00Z",</w:t>
        <w:br/>
        <w:t xml:space="preserve"> "directional_score_signed": 25,</w:t>
        <w:br/>
        <w:t xml:space="preserve"> "bullish_pressure_score": 25,</w:t>
        <w:br/>
        <w:t xml:space="preserve"> "bearish_pressure_score": 0,</w:t>
        <w:br/>
        <w:t xml:space="preserve"> "net_sentiment_score": 25,</w:t>
        <w:br/>
        <w:t xml:space="preserve"> "velocity_score": 25,</w:t>
        <w:br/>
        <w:t xml:space="preserve"> "acceleration_score": 25,</w:t>
        <w:br/>
        <w:t xml:space="preserve"> "contradiction_ratio": 0.02,</w:t>
        <w:br/>
        <w:t xml:space="preserve"> "fresh_evidence_count": 1,</w:t>
        <w:br/>
        <w:t xml:space="preserve"> "stale_evidence_count": 0,</w:t>
        <w:br/>
        <w:t xml:space="preserve"> "conviction_score_0_100": 45,</w:t>
        <w:br/>
        <w:t xml:space="preserve"> "fragility_score_0_100": 55,</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25,</w:t>
        <w:br/>
        <w:t xml:space="preserve"> "timeseries_peak_bearish": 0,</w:t>
        <w:br/>
        <w:t xml:space="preserve"> "latest_inflection_direction": "up",</w:t>
        <w:br/>
        <w:t xml:space="preserve"> "latest_inflection_strength": 25,</w:t>
        <w:br/>
        <w:t xml:space="preserve"> "signal_regime": "mixed_flat"</w:t>
        <w:br/>
        <w:t xml:space="preserve"> },</w:t>
        <w:br/>
        <w:t xml:space="preserve"> "diagnostics": {</w:t>
        <w:br/>
        <w:t xml:space="preserve"> "conviction_policy_used": "mass_consensus",</w:t>
        <w:br/>
        <w:t xml:space="preserve"> "trends_seen": 12,</w:t>
        <w:br/>
        <w:t xml:space="preserve"> "trends_admitted": 12,</w:t>
        <w:br/>
        <w:t xml:space="preserve"> "cross_domain_merges": 3,</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"State_change set to 'unchanged' due to missing/unknown prior state memory in provided inputs.",</w:t>
        <w:br/>
        <w:t xml:space="preserve"> "No explicit contradictory (bearish) trend objects were present in the admitted copper-mapped signal set; reversal risk is therefore driven primarily by fragility/sparsity rather than counter-evidence."</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https://www.ad-hoc-news.de/boerse/news/ueberblick/national-grid-uk-electricity-network-overview/69079570</w:t>
        </w:r>
      </w:hyperlink>
      <w:r>
        <w:t xml:space="preserve"> - * The National Grid UK operates a high-voltage electricity transmission system across England, Wales, and Scotland, supporting renewable energy sources. * It manages infrastructure covering 7,200 circuit km of overhead lines and 1,500 km of underground cables, with a capacity supporting over 50 GW. * The system incorporates HVDC links, digital substations, and advanced protection to enhance reliability and stability. * It plays a key role in the UK's net zero transition, supporting electrification of transport, heating, and hydrogen production. * Ongoing upgrades include capacity enhancements, underground cabling, and smart grid technology implementations to accommodate increasing renewable generation and demand. 2. </w:t>
      </w:r>
      <w:hyperlink r:id="rId10">
        <w:r>
          <w:rPr>
            <w:color w:val="0000EE"/>
            <w:u w:val="single"/>
          </w:rPr>
          <w:t>https://www.ad-hoc-news.de/boerse/news/ueberblick/barrick-s-planned-spinoff-faces-mounting-headwinds/69077641</w:t>
        </w:r>
      </w:hyperlink>
      <w:r>
        <w:t xml:space="preserve"> - * Barrick Gold proceeds with its North American asset spinoff despite legal disputes, royalty issues, and copper project delays. * The Nevada dispute with Newmont involves accusations of personnel and equipment redirection, with court hearings scheduled for May 2026. * A significant royalty agreement with Teck on the Fourmile project could reduce its valuation by approximately 10%. * The Reko Diq copper project in Pakistan is delayed until mid-2027 due to security concerns. * Barrick’s share price has fallen 9% in the past 30 days, reflecting market uncertainty amid operational and legal challenges. 3. </w:t>
      </w:r>
      <w:hyperlink r:id="rId11">
        <w:r>
          <w:rPr>
            <w:color w:val="0000EE"/>
            <w:u w:val="single"/>
          </w:rPr>
          <w:t>https://skillings.net/copper-deficit-forecast-2026-drivers-supply-shocks-and-price-outlook/</w:t>
        </w:r>
      </w:hyperlink>
      <w:r>
        <w:t xml:space="preserve"> - * The global copper market is experiencing increased volatility in 2026, with a significant deficit forecast. * The supply-side crisis is caused by force majeure at Indonesia’s Grasberg mine and stagnation in Chile. * Demand is driven by AI expansion and increased global defence spending. * Market forecasts vary, with deficits ranging from 150,000 to 330,000 tons and prices potentially rising to $15,000/mt. * Industry response includes mergers and technological innovation to extend existing resources and secure supply. 4. </w:t>
      </w:r>
      <w:hyperlink r:id="rId12">
        <w:r>
          <w:rPr>
            <w:color w:val="0000EE"/>
            <w:u w:val="single"/>
          </w:rPr>
          <w:t>https://skillings.net/future-ready-inside-the-march-2026-copper-crunch-special-issue/</w:t>
        </w:r>
      </w:hyperlink>
      <w:r>
        <w:t xml:space="preserve"> - * The industry faces a severe copper deficit in 2026, projected at 407,000 tonnes by UBS. * Copper prices have breached $13,200 per tonne, creating operational and economic constraints. * Supply-side failures due to accidents and labour unrest are compounding the shortage. * The rise of AI data centres significantly increases copper demand, surpassing supply growth. * Mining companies react differently: BHP adopts discipline while Eldorado Gold and others pursue acquisitions. * ESG reporting becomes crucial for capital access; exploration is emphasised as a critical strategy. * The issue provides analysis on price forecasts, energy versus geological realities, and M&amp;A trends. 5. </w:t>
      </w:r>
      <w:hyperlink r:id="rId13">
        <w:r>
          <w:rPr>
            <w:color w:val="0000EE"/>
            <w:u w:val="single"/>
          </w:rPr>
          <w:t>https://www.trend.az/business/4171185.html</w:t>
        </w:r>
      </w:hyperlink>
      <w:r>
        <w:t xml:space="preserve"> - * China's manufacturing activity in March expanded with an official PMI of 50.4%. 6. </w:t>
      </w:r>
      <w:hyperlink r:id="rId14">
        <w:r>
          <w:rPr>
            <w:color w:val="0000EE"/>
            <w:u w:val="single"/>
          </w:rPr>
          <w:t>https://www.indexbox.io/blog/electrical-steel-coatings-market-demand-to-accelerate-by-2035-driven-by-global-energy-transition/</w:t>
        </w:r>
      </w:hyperlink>
      <w:r>
        <w:t xml:space="preserve"> - * The global electrical steel coatings market is forecast to experience steady growth from 2026 to 2035, driven by the energy transition and demand for energy-efficient electrical equipment. * Growth is supported by infrastructure investments, grid modernisation, EV proliferation, and renewable energy expansion. * Asia-Pacific will dominate the market, with North America and Europe focusing on high-value segments. * Demand is primarily driven by electric motors (45%) and transformers (30%) for energy efficiency standards. * The market's expansion relies on innovation in coatings that support thinner steels, high temperatures, and environmental regulations. 7. </w:t>
      </w:r>
      <w:hyperlink r:id="rId15">
        <w:r>
          <w:rPr>
            <w:color w:val="0000EE"/>
            <w:u w:val="single"/>
          </w:rPr>
          <w:t>https://www.communicationstoday.co.in/us-targets-chinese-chipmaking-with-proposed-export-restrictions-on-asml/</w:t>
        </w:r>
      </w:hyperlink>
      <w:r>
        <w:t xml:space="preserve"> - * US lawmakers proposed the MATCH Act to restrict exports of chipmaking equipment to China. * The law aims to protect US AI leadership and restrict Chinese access to advanced chip manufacturing tools. * It would prohibit sale or servicing of advanced equipment like immersion DUV lithography to Chinese chipmakers including SMIC, Hua Hong, Huawei, CXMT, and YMTC. * Existing Dutch and US rules already limit ASML's most advanced tools exports to China; the proposed law would extend restrictions to older DUV lines. * China was ASML’s largest market in 2025, accounting for 33%, expected to drop to 20% in this year. 8. </w:t>
      </w:r>
      <w:hyperlink r:id="rId16">
        <w:r>
          <w:rPr>
            <w:color w:val="0000EE"/>
            <w:u w:val="single"/>
          </w:rPr>
          <w:t>https://diaztradelaw.com/breaking-trade-news-new-232-proclamation-cbp-update-on-ieepa-refunds-ofac-sanctions-advisory/</w:t>
        </w:r>
      </w:hyperlink>
      <w:r>
        <w:t xml:space="preserve"> - * A proclamation strengthening Section 232 actions targets imports of aluminium, steel, and copper, citing national security and protecting domestic metals industries. * CBP provides an update on the CAPE system for tariff refunds imposed under IEEPA. * CBP launches a modernised ACE Secure Data Portal for trade community use. * CBP announces it is no longer actively investigating cocoa imports from Cote d’Ivoire for forced labour allegations. * The news relates to international trade policies, tariffs, and export controls affecting metals and trade infrastructures. 9. </w:t>
      </w:r>
      <w:hyperlink r:id="rId17">
        <w:r>
          <w:rPr>
            <w:color w:val="0000EE"/>
            <w:u w:val="single"/>
          </w:rPr>
          <w:t>https://www.achrnews.com/articles/166034-trumps-section-232-tariff-shake-up-raises-costs-uncertainty</w:t>
        </w:r>
      </w:hyperlink>
      <w:r>
        <w:t xml:space="preserve"> - * President Donald Trump issued an executive proclamation overhauling Section 232 tariffs on steel, aluminium, and copper, effective April 6. * The recalibration introduces a tiered tariff structure, raising tariffs to 50% on almost entirely made metals and 25% on derivative products. * The reforms expand the scope of tariffs, including more alloys and components, and make compliance more demanding. * Industry groups warn increased uncertainty and volatility for construction supply chains and project costs. * SMACNA advocates for tariff relief and contract adjustments amid rising material costs and legislative uncertainty. 10. </w:t>
      </w:r>
      <w:hyperlink r:id="rId18">
        <w:r>
          <w:rPr>
            <w:color w:val="0000EE"/>
            <w:u w:val="single"/>
          </w:rPr>
          <w:t>https://www.zeebiz.com/economy-infra/world-economy/news-explained-trumps-steel-aluminium-copper-citing-national-security-threat-factsheet-decoded-in-10-points-393126</w:t>
        </w:r>
      </w:hyperlink>
      <w:r>
        <w:t xml:space="preserve"> - • The US government announced revised tariffs on steel, aluminium, and copper imports, maintaining a 50% commodity levy. • Structured tariffs include 50% on full-value products, 25% on derivative goods, and 15% on metal-intensive industrial equipment until 2027. • Products using US-origin metals face a 10% tariff; items with ≤15% metal content are exempt. • The policy aims to support domestic manufacturing, job growth, and industrial expansion. • Additional 100% duties are imposed on certain imported medicines to promote domestic pharmaceutical production. • Tariffs are applied under Section 232 of the Trade Act, 1974, citing national security threats. 11. </w:t>
      </w:r>
      <w:hyperlink r:id="rId19">
        <w:r>
          <w:rPr>
            <w:color w:val="0000EE"/>
            <w:u w:val="single"/>
          </w:rPr>
          <w:t>https://www.packagingdive.com/news/trump-steel-aluminum-copper-tariff-adjustments/816572/</w:t>
        </w:r>
      </w:hyperlink>
      <w:r>
        <w:t xml:space="preserve"> - * The Trump administration modifies Section 232 tariffs on steel, aluminium, and copper imports, effective from April 6. * Goods made almost entirely of these metals face a 50% tariff; derivative goods face 25%. * Reduced tariffs apply for goods from the UK, with specific rates for homogenous and derivative products. * Additional tariffs set for industrial equipment and U.S.-made goods, with tariffs lasting until 2027. * The tariffs no longer apply to goods with 15% or less steel, aluminium, or copper. * Trump expanded and later terminated certain derivative product measures, with ongoing investigations into other sectors. 12. </w:t>
      </w:r>
      <w:hyperlink r:id="rId20">
        <w:r>
          <w:rPr>
            <w:color w:val="0000EE"/>
            <w:u w:val="single"/>
          </w:rPr>
          <w:t>https://diaztradelaw.com/new-executive-order-adjusting-imports-of-aluminum-steel-and-copper-into-the-united-states/</w:t>
        </w:r>
      </w:hyperlink>
      <w:r>
        <w:t xml:space="preserve"> - * On April 2, 2026, the US President issued a proclamation to strengthen Section 232 actions on aluminium, steel, and copper imports, citing national security concerns. * Effective from April 6, 2026, tariffs include a tiered structure with exemptions, with full tariffs of 50% generally, and lower rates for UK, US, and trading partner imports. * Tariffs are assessed based on product origin, metal content, and processing location, with specific rates for derivative articles. * Imports from non-trading partners like Cuba, North Korea, Russia, and Belarus face 25% tariffs. * Additional tariffs are applicable for imports entered after January 1, 2028, depending on duty levels. * Certain products are exempt from tariffs, including motorcycle parts under specific chapters. * Manufacturing drawback claims are available for products meeting specified criteria, including origin from Trade Agreement Partners and processing within TAP countries. 13. </w:t>
      </w:r>
      <w:hyperlink r:id="rId21">
        <w:r>
          <w:rPr>
            <w:color w:val="0000EE"/>
            <w:u w:val="single"/>
          </w:rPr>
          <w:t>https://energystoragepro.com/2026/04/03/solarworld-secures-major-bess-contracts-alongside-200-mw-solar-project-in-india/</w:t>
        </w:r>
      </w:hyperlink>
      <w:r>
        <w:t xml:space="preserve"> - * Solarworld Energy Solutions Limited wins contracts for a 200 MW solar PV project and BESS installations in India. * The solar project is part of a 1 GW development in Bikaner, Rajasthan, with scope including BOS and O&amp;M services. * Secures EPC contracts for BESS at Feroze Gandhi Unchahar and Solapur thermal power stations, with capacities totaling 102 MW / 204 MWh. * Contracts highlight Solarworld's role in India’s renewable energy and grid stability efforts, supporting energy transition. * The projects are scheduled for completion within 15 months, valued at hundreds of crores of rupees. 14. </w:t>
      </w:r>
      <w:hyperlink r:id="rId22">
        <w:r>
          <w:rPr>
            <w:color w:val="0000EE"/>
            <w:u w:val="single"/>
          </w:rPr>
          <w:t>https://en.yna.co.kr/view/AEN20260403006900320</w:t>
        </w:r>
      </w:hyperlink>
      <w:r>
        <w:t xml:space="preserve"> - • The South Korean government held a meeting to assess the impact of U.S. tariff adjustments on steel, aluminium, and copper imports. • The U.S. announced it will impose duties on these metals based on their full customs value, starting Monday. • The new tariff system will apply 50% duties on products made entirely or nearly entirely of these metals, with derivative products paying 25%. • The change aims to simplify tariff calculations, potentially reducing burdens for South Korean exporters. • The impact varies depending on product composition and class. 15. </w:t>
      </w:r>
      <w:hyperlink r:id="rId23">
        <w:r>
          <w:rPr>
            <w:color w:val="0000EE"/>
            <w:u w:val="single"/>
          </w:rPr>
          <w:t>https://www.wirecable.in/resonia-secures/</w:t>
        </w:r>
      </w:hyperlink>
      <w:r>
        <w:t xml:space="preserve"> - ['</w:t>
      </w:r>
      <w:r>
        <w:rPr>
          <w:i/>
        </w:rPr>
        <w:t>Resonia has secured a 400 kV transmission project in Karnataka from the Karnataka Electricity Regulatory Commission.', '</w:t>
      </w:r>
      <w:r>
        <w:t>The project aims to strengthen grid infrastructure, enable renewable energy integration, and support rising electricity demand in Karnataka.', "</w:t>
      </w:r>
      <w:r>
        <w:rPr>
          <w:i/>
        </w:rPr>
        <w:t>It will be executed through the SPV Hampapura Power Transmission Limited and is part of India's broader goal to achieve 500 GW of non-fossil fuel capacity by 2030.", '</w:t>
      </w:r>
      <w:r>
        <w:t>The project supports Karnataka’s emergence as a renewable energy hub with solar and wind energy.', '</w:t>
      </w:r>
      <w:r>
        <w:rPr>
          <w:i/>
        </w:rPr>
        <w:t xml:space="preserve">Resonia emphasises environmentally responsible execution and stakeholder engagement.'] 16. </w:t>
      </w:r>
      <w:hyperlink r:id="rId24">
        <w:r>
          <w:rPr>
            <w:color w:val="0000EE"/>
            <w:u w:val="single"/>
          </w:rPr>
          <w:t>https://www.siasat.com/trump-imposes-50-per-cent-tariffs-on-steel-aluminum-and-copper-3445553/</w:t>
        </w:r>
      </w:hyperlink>
      <w:r>
        <w:rPr>
          <w:i/>
        </w:rPr>
        <w:t xml:space="preserve"> - * US President Donald Trump signed a proclamation imposing steep tariffs on steel, aluminium, and copper from April 6. 17. </w:t>
      </w:r>
      <w:hyperlink r:id="rId25">
        <w:r>
          <w:rPr>
            <w:color w:val="0000EE"/>
            <w:u w:val="single"/>
          </w:rPr>
          <w:t>https://www.internationaltradeinsights.com/2026/04/president-trump-issues-a-proclamation-amending-section-232-duties-on-steel-aluminum-and-copper-and-derivative-products/</w:t>
        </w:r>
      </w:hyperlink>
      <w:r>
        <w:rPr>
          <w:i/>
        </w:rPr>
        <w:t xml:space="preserve"> - * On April 2, 2026, President Trump issued a proclamation modifying tariffs under Section 232 applicable to imports of aluminium, steel, copper, and derivatives. * Tariff rates vary from 10% to 50% depending on the product, origin, and derivative status, effective from April 6, 2026. * Special rates are established for products from the United Kingdom and trade partners without normal trading relations. * The proclamation excludes Russia's aluminium imports and products not classifiable under certain chapters, with some duties removed or adjusted. * The proclamation also clarifies product classification, drawback conditions, and the potential for future list modifications and revocations. 18. </w:t>
      </w:r>
      <w:hyperlink r:id="rId26">
        <w:r>
          <w:rPr>
            <w:color w:val="0000EE"/>
            <w:u w:val="single"/>
          </w:rPr>
          <w:t>https://www.tampafp.com/trump-orders-50-tariffs-on-metal-imports/</w:t>
        </w:r>
      </w:hyperlink>
      <w:r>
        <w:rPr>
          <w:i/>
        </w:rPr>
        <w:t xml:space="preserve"> - * President Donald Trump signed a proclamation increasing tariffs on aluminium, steel, and copper entering the US, effective from 6 April 2026. * The tariffs are set at 50% for most imports, with reduced rates for domestically-made products and UK imports, and 200% for products involving Russian metal. * The order aims to strengthen domestic manufacturing and reduce reliance on foreign sources, especially targeting Russia. * New powers are granted to authorities to add derivative products to the tariffs, including metal containers. * The move is part of broader strategies to bolster US strategic industries and train American workers. 19. </w:t>
      </w:r>
      <w:hyperlink r:id="rId27">
        <w:r>
          <w:rPr>
            <w:color w:val="0000EE"/>
            <w:u w:val="single"/>
          </w:rPr>
          <w:t>https://www.zerohedge.com/geopolitical/trump-administration-revamps-steel-aluminum-copper-tariffs-imposes-100-duties-patented</w:t>
        </w:r>
      </w:hyperlink>
      <w:r>
        <w:rPr>
          <w:i/>
        </w:rPr>
        <w:t xml:space="preserve"> - * The Trump administration maintains 50% tariffs on imported steel, aluminium, and copper products under Section 232, with exemptions for goods containing less than 15% metals. * Tariffs on derivative products are lowered to 25% if deemed 'substantially made' of metals, but will remain at 50% for many items, assessed on full product value. * 100% tariffs are imposed on patented pharmaceuticals not meeting domestic production or pricing conditions, with exemptions for certain trade partners and agreements. * The reforms aim to simplify tariffs, support domestic manufacturing, and address lobbying concerns about trace metal content. * The changes align with the administration’s second-term trade agenda and follow judicial rulings limiting emergency tariffs. 20. </w:t>
      </w:r>
      <w:hyperlink r:id="rId28">
        <w:r>
          <w:rPr>
            <w:color w:val="0000EE"/>
            <w:u w:val="single"/>
          </w:rPr>
          <w:t>https://www.altitudesmagazine.com/tariffs-chinese-imports-reach-145-percent-retailers-warn/</w:t>
        </w:r>
      </w:hyperlink>
      <w:r>
        <w:rPr>
          <w:i/>
        </w:rPr>
        <w:t xml:space="preserve"> - * The U.S. formalised a 145 percent tariff on Chinese consumer goods in April 2026, affecting $440 billion in trade.</w:t>
      </w:r>
      <w:r>
        <w:t xml:space="preserve"> Retailers like Walmart and Best Buy anticipate increased prices and sourcing shifts.</w:t>
      </w:r>
      <w:r>
        <w:rPr>
          <w:i/>
        </w:rPr>
        <w:t xml:space="preserve"> China responded with an 84 percent retaliatory tariff on U.S. goods.</w:t>
      </w:r>
      <w:r>
        <w:t xml:space="preserve"> Economists warn that consumer prices could rise significantly and supply chains are restructuring.* Political and diplomatic developments include ongoing negotiations and legislative proposals. 21. </w:t>
      </w:r>
      <w:hyperlink r:id="rId29">
        <w:r>
          <w:rPr>
            <w:color w:val="0000EE"/>
            <w:u w:val="single"/>
          </w:rPr>
          <w:t>https://skillings.net/skillings-mining-intelligence-golds-4700-breakout-the-kamoa-kakula-copper-shock-april-2-2026/</w:t>
        </w:r>
      </w:hyperlink>
      <w:r>
        <w:t xml:space="preserve"> - * Gold's price rises to $4,760 following geopolitical signals and a short-covering rally, driven by US diplomatic moves in the Middle East. * Ivanhoe Mines reports a strategic production cut at Kamoa-Kakula in DRC to prioritise stability over volume amid logistical gridlock. * EGA halts aluminium output at Al Taweelah after Iran-linked strike disrupts energy supplies. * F3 Uranium reports high-grade assays in Saskatchewan, supporting uranium market optimism. * Industry focuses on AI governance and addressing seven ESG mistakes, including carbon offsets and water management. * Market sentiments remain bullish for gold and aluminium, cautious on iron ore amid recent decline. 22. </w:t>
      </w:r>
      <w:hyperlink r:id="rId30">
        <w:r>
          <w:rPr>
            <w:color w:val="0000EE"/>
            <w:u w:val="single"/>
          </w:rPr>
          <w:t>https://energystoragepro.com/2026/04/02/west-bengal-invites-bids-for-500-mw-2000-mwh-battery-energy-storage-projects/</w:t>
        </w:r>
      </w:hyperlink>
      <w:r>
        <w:t xml:space="preserve"> - * The West Bengal Department of Power has invited bids for developing 500 MW/2000 MWh Battery Energy Storage Systems (BESS). * The project aims to strengthen power infrastructure and support renewable energy integration in West Bengal. * Bidding process includes financial safeguards such as Earnest Money Deposit and Performance Bank Guarantee. * The Request for Selection was issued on March 6, 2026, with site visits scheduled from March 9 to 21, 2026. * The project seeks to enhance grid stability, manage peak demand, and improve electricity supply reliability.</w:t>
      </w:r>
      <w:r/>
    </w:p>
    <w:p>
      <w:r/>
      <w:r>
        <w:t xml:space="preserve">23. </w:t>
      </w:r>
      <w:hyperlink r:id="rId31">
        <w:r>
          <w:rPr>
            <w:color w:val="0000EE"/>
            <w:u w:val="single"/>
          </w:rPr>
          <w:t>https://tradebrains.in/why-hindustan-copper-is-down-5-despite-multi-year-growth-roadmap/</w:t>
        </w:r>
      </w:hyperlink>
      <w:r>
        <w:t xml:space="preserve"> - * Hindustan Copper Ltd (HCL) announced a new copper concentrate plant worth Rs 469.55 crore, expected to be completed in 27 months. * The plant will process 3 million tonnes of copper concentrate annually at the Malanjkhand mine in Madhya Pradesh. * The expansion aims to increase processing capacity to meet rising demand from EVs, solar, and infrastructure sectors in India. * The company’s stock fell 5.4%, despite recent growth and investor confidence. * The strategy supports India’s goal for self-reliance in critical minerals and aligns with HCL’s heavy investment plans of over Rs 2,000 crore over five to six years. 24. </w:t>
      </w:r>
      <w:hyperlink r:id="rId32">
        <w:r>
          <w:rPr>
            <w:color w:val="0000EE"/>
            <w:u w:val="single"/>
          </w:rPr>
          <w:t>https://australianminingreview.com.au/news/ausenco-secures-hillside-contract/</w:t>
        </w:r>
      </w:hyperlink>
      <w:r>
        <w:t xml:space="preserve"> - * BHP reports copper now accounts for 51% of its earnings in H1 FY26, surpassing iron ore. * Copper prices increased 32% over 12 months; copper operations generated 10% higher revenue than iron ore. * BHP diverted iron ore shipments from China to Malaysia and Vietnam following China's ban, seeking buyer diversification. * BHP aims to increase copper production by 40% by 2035 with new greenfield projects and expansion plans. * The company anticipates global copper demand to grow by 70% by 2050, competing with Rio Tinto and Anglo American in copper expansion. * BHP entered an agreement to deliver silver to Wheaton Precious Metals for $6.1 billion, utilising its Antamina mine stake, part of a strategy to sell non-core assets. 25. </w:t>
      </w:r>
      <w:hyperlink r:id="rId33">
        <w:r>
          <w:rPr>
            <w:color w:val="0000EE"/>
            <w:u w:val="single"/>
          </w:rPr>
          <w:t>https://kalkinemedia.com/au/news/market-updates/why-this-asx-copper-developer-just-surged-over-45-after-major-funding-deal</w:t>
        </w:r>
      </w:hyperlink>
      <w:r>
        <w:t xml:space="preserve"> - * KGL Resources Ltd (ASX:KGL) experienced a sharp rise following the announcement of a substantial funding package for its Jervois copper project in the Northern Territory. * The funding agreement includes upfront and milestone-based payments supported by Wheaton Precious Metals, marking its entry into an Australian streaming transaction. * The deal reduces funding uncertainty, enhances market confidence, and supports project progression towards construction and production. * The Jervois project is a copper and gold development asset with permits in place, and is linked to the growing demand for copper in energy transition infrastructure. * The surge reflects broader momentum in the Australian mining sector, particularly for development-stage resource companies involved in critical minerals. 26. </w:t>
      </w:r>
      <w:hyperlink r:id="rId34">
        <w:r>
          <w:rPr>
            <w:color w:val="0000EE"/>
            <w:u w:val="single"/>
          </w:rPr>
          <w:t>https://skillings.net/kamoa-kakula-copper-shock-production-guidance-cut-and-2026-outlook/</w:t>
        </w:r>
      </w:hyperlink>
      <w:r>
        <w:t xml:space="preserve"> - * Ivanhoe Mines reduced production guidance for Kamoa-Kakula copper mine after seismic tremors and underground flooding. * The seismic activity occurred between May 18 and May 20, 2025, leading to an operational suspension and flooding in the eastern part of the mine. * The 2026 guidance has been lowered from approximately 600,000 tonnes to a target of 380,000–420,000 tonnes. * The disruption shifts the focus from rapid growth to stability, with an emphasis on dewatering and geotechnical stabilization. * The outage impacts global copper supply, increasing pressure in the context of anticipated deficits in 2026. 27. </w:t>
      </w:r>
      <w:hyperlink r:id="rId35">
        <w:r>
          <w:rPr>
            <w:color w:val="0000EE"/>
            <w:u w:val="single"/>
          </w:rPr>
          <w:t>https://www.worldconstructiontoday.com/news/salzgitter-initiative-construction-to-boost-german-market/</w:t>
        </w:r>
      </w:hyperlink>
      <w:r>
        <w:t xml:space="preserve"> - ['</w:t>
      </w:r>
      <w:r>
        <w:rPr>
          <w:i/>
        </w:rPr>
        <w:t xml:space="preserve"> Salzgitter AG introduces Initiative Construction to consolidate capabilities in the German construction sector.', "</w:t>
      </w:r>
      <w:r>
        <w:t xml:space="preserve"> The move aligns with Germany's national infrastructure package and aims to support large-scale projects.", '</w:t>
      </w:r>
      <w:r>
        <w:rPr>
          <w:i/>
        </w:rPr>
        <w:t xml:space="preserve"> The company offers a full product and service portfolio, including steel, tubes, and technical advice, with a focus on sustainability.', '</w:t>
      </w:r>
      <w:r>
        <w:t xml:space="preserve"> The initiative promotes low-CO2 steel and supports resource-efficient construction through the SALCOS® program.'] 28. </w:t>
      </w:r>
      <w:hyperlink r:id="rId36">
        <w:r>
          <w:rPr>
            <w:color w:val="0000EE"/>
            <w:u w:val="single"/>
          </w:rPr>
          <w:t>https://skillings.net/why-everyone-is-talking-about-the-2026-copper-deficit-and-why-you-should-too/</w:t>
        </w:r>
      </w:hyperlink>
      <w:r>
        <w:t xml:space="preserve"> - * The global copper market faces a projected shortfall of up to 800,000 tonnes by 2026 due to inelastic demand from AI data centres, EVs, and grid modernisation. * Supply constraints are driven by declining ore quality, long lead times, water scarcity in key regions, and limited new investment. * Industry efforts through M&amp;A are insufficient; long-term pipeline development and technological enhancements are the focus. * Copper prices are forecasted to average about £12,075/mt in 2026, with market volatility expected from supply disruptions. * The situation signifies a critical inflection point impacting energy transition, decarbonisation, and industrial strategy. 29. </w:t>
      </w:r>
      <w:hyperlink r:id="rId37">
        <w:r>
          <w:rPr>
            <w:color w:val="0000EE"/>
            <w:u w:val="single"/>
          </w:rPr>
          <w:t>https://electrek.co/2026/04/01/ferc-renewables-made-up-88-of-new-us-power-generating-capacity-in-2025/</w:t>
        </w:r>
      </w:hyperlink>
      <w:r>
        <w:t xml:space="preserve"> - * Solar contributed over 72% of US electrical capacity added in 2025, with wind at 16% and other renewables making up the rest. * Solar had been the leading source of new capacity for 28 consecutive months, with installed utility-scale capacity surpassing wind, hydropower, and nuclear. * In December 2025, solar composed 83.2% of new capacity added; over the year, 26,556 MW of utility-scale solar capacity was added. * Total utility-scale solar capacity increased from 91.82 GW to 164.53 GW in 2025. * Wind added 5,763 MW in 2025, surpassing natural gas for capacity increases. * Renewables (wind and solar) made up 88.4% of new capacity in 2025; wind and solar total about 24.1% of US capacity. * FERC forecasts that solar will be the second-largest source of US generating capacity by 2029, with significant growth projections for renewables over the next three years. * Fossil fuel capacity like coal is expected to contract substantially, while renewables and nuclear will expand modestly. 30. </w:t>
      </w:r>
      <w:hyperlink r:id="rId38">
        <w:r>
          <w:rPr>
            <w:color w:val="0000EE"/>
            <w:u w:val="single"/>
          </w:rPr>
          <w:t>http://www.ecns.cn/china/2026-04-02/detail-ihfcexut9135804.shtml</w:t>
        </w:r>
      </w:hyperlink>
      <w:r>
        <w:t xml:space="preserve"> - * Premier Li Qiang advocates for implementing a new energy security strategy and accelerating the construction of a new-type power grid in China. * The trip included inspections of renewable energy enterprises and projects in Sichuan province. * China aims to increase the proportion of clean energy, develop smart grids, and expand green electricity use. * The government plans to formulate an energy sector outline and promote technological innovations in photovoltaic, hydropower, and energy storage. * Li emphasised the significance of building a reliable, green, and resilient power system for energy security and sustainable development. 31. </w:t>
      </w:r>
      <w:hyperlink r:id="rId39">
        <w:r>
          <w:rPr>
            <w:color w:val="0000EE"/>
            <w:u w:val="single"/>
          </w:rPr>
          <w:t>https://www.df.cl/empresas/energia/enel-green-power-inicia-construccion-de-proyecto-de-baterias-en-planta</w:t>
        </w:r>
      </w:hyperlink>
      <w:r>
        <w:t xml:space="preserve"> - * Enel Chile inició la construcción del sistema de almacenamiento de energía en baterías “Azabache BESS” en la Región de Antofagasta. * La instalación tiene una potencia de 94 MW y capacidad de 372 MWh, integrándose a una planta híbrida con solar y eólica. * La central híbrida combina tres tecnologías: solar, eólica y almacenamiento. * La inversión total es de US$ 90 millones, con 36 MW en la Central Eólica Valle de los Vientos y 58 MW en la Central Fotovoltaica Azabache. * La iniciativa busca fortalecer la integración de energías renovables y promover la descarbonización en Chile. 32. </w:t>
      </w:r>
      <w:hyperlink r:id="rId40">
        <w:r>
          <w:rPr>
            <w:color w:val="0000EE"/>
            <w:u w:val="single"/>
          </w:rPr>
          <w:t>https://www.jdsupra.com/legalnews/doj-dhs-announce-joint-tariff-fraud-8672224/</w:t>
        </w:r>
      </w:hyperlink>
      <w:r>
        <w:t xml:space="preserve"> - * The US Department of Justice and Homeland Security announced a new cross-agency trade fraud task force focused on tariffs and customs duties. * The initiative encourages whistleblowers to report customs fraud, including false origin designations, underpayment, nonpayment, and violations of anti-dumping duties. * Whistleblowers can seek financial rewards under various programs, including the DOJ Criminal Division’s reward programme and the False Claims Act. * The task force aims to combat trade fraud that jeopardises economic and national security interests. * Enforcement actions include civil and criminal proceedings targeting tariff evasion and related violations. 33. </w:t>
      </w:r>
      <w:hyperlink r:id="rId41">
        <w:r>
          <w:rPr>
            <w:color w:val="0000EE"/>
            <w:u w:val="single"/>
          </w:rPr>
          <w:t>https://bitcoinworld.co.in/chile-copper-output-mine-cuts/</w:t>
        </w:r>
      </w:hyperlink>
      <w:r>
        <w:t xml:space="preserve"> - * Chile’s copper production declined 7.3% year-over-year in early 2025, with Escondida dropping 5.8%. * Water scarcity, declining ore grades, and technical issues contributed to Chile’s decreased output. * Global mine production cuts occurred in Peru, Africa, Indonesia, and Australia due to social unrest, infrastructure, and technical setbacks. * Financial analysts project potential supply deficits for copper in 2025, affecting markets and manufacturing sectors. * Copper futures reacted with increased volatility, impacting prices and procurement strategies. * Manufacturing sectors dependent on copper, especially electrical equipment, face potential supply risks and adaptive measures. * Industry responses include technological upgrades, exploration, and diversification strategies to address constraints. 34. </w:t>
      </w:r>
      <w:hyperlink r:id="rId41">
        <w:r>
          <w:rPr>
            <w:color w:val="0000EE"/>
            <w:u w:val="single"/>
          </w:rPr>
          <w:t>https://bitcoinworld.co.in/chile-copper-output-mine-cuts/</w:t>
        </w:r>
      </w:hyperlink>
      <w:r>
        <w:t xml:space="preserve"> - * Chile’s copper production decreased by 7.3% in Q1 2025, with Escondida declining by 5.8%. * Factors include water scarcity, declining ore grades, and technical issues. * Global mine production cuts occurred in Peru, Africa, Indonesia, and Australia due to operational challenges. * Industry analysis projects potential supply deficits in 2025, affecting markets and prices. * Copper prices reacted to production news with increased volatility on the London Metal Exchange. 35. </w:t>
      </w:r>
      <w:hyperlink r:id="rId42">
        <w:r>
          <w:rPr>
            <w:color w:val="0000EE"/>
            <w:u w:val="single"/>
          </w:rPr>
          <w:t>https://investinglive.com/news/us-march-sp-global-manufacturing-pmi-523-vs-524-prior-20260401/</w:t>
        </w:r>
      </w:hyperlink>
      <w:r>
        <w:t xml:space="preserve"> - * The March US manufacturing PMI increased to 52.3 from 51.6 in February, indicating moderate expansion. * Both output and new orders showed solid gains, supported by precautionary stock building. * Domestic demand drove growth; international sales declined due to tariffs and shipping delays. * Input costs surged, supply chain disruptions worsened, and supplier delivery times deteriorated. * Firms maintained cautious hiring; business confidence remained positive but slightly edged lower. * Experts note resilience in manufacturing despite war-related risks and rising prices.</w:t>
      </w:r>
      <w:r/>
    </w:p>
    <w:p>
      <w:r/>
      <w:r>
        <w:t xml:space="preserve">36. </w:t>
      </w:r>
      <w:hyperlink r:id="rId43">
        <w:r>
          <w:rPr>
            <w:color w:val="0000EE"/>
            <w:u w:val="single"/>
          </w:rPr>
          <w:t>https://www.northernminer.com/news/ivanhoe-stuns-market-with-deep-drc-copper-output-cut/1003889581/</w:t>
        </w:r>
      </w:hyperlink>
      <w:r>
        <w:t xml:space="preserve"> - * Ivanhoe Mines slashed near-term copper production guidance for its Kamoa-Kakula project in the DRC, citing delays in underground development and ore access. * The company now expects 2026 copper output of 290,000 to 330,000 tonnes, down from previous estimates of 380,000 to 420,000 tonnes. * It revised its reserve model, reducing contained copper by 25% and reserve grade by 28%, and limited underground extraction rates. * The update indicates a strategic shift towards long-term stability despite short-term output reductions. * Analysts view the revision as conservative, with potential for future improvements, and the company aims for over 500,000 tonnes of copper annually from 2028. 37. </w:t>
      </w:r>
      <w:hyperlink r:id="rId44">
        <w:r>
          <w:rPr>
            <w:color w:val="0000EE"/>
            <w:u w:val="single"/>
          </w:rPr>
          <w:t>https://www.fxstreet.com/news/copper-chile-output-slump-and-mine-cuts-ing-202604011341</w:t>
        </w:r>
      </w:hyperlink>
      <w:r>
        <w:t xml:space="preserve"> - * Chile posted its lowest monthly copper output in almost nine years in February, falling to 378,554 tonnes, down 8.5% m/m and 4.8% y/y. * Chile's copper output has declined on an annual basis for seven consecutive months. * Ivanhoe lowered its production guidance for Kamoa‑Kakula mine for 2026 and 2027 due to flooding and adopting a more conservative mining plan. * Speculative net long positions in copper decreased by 2,302 lots, indicating reduced bullish positioning. * In contrast, net longs in aluminium increased, with zinc net longs declining. 38. </w:t>
      </w:r>
      <w:hyperlink r:id="rId45">
        <w:r>
          <w:rPr>
            <w:color w:val="0000EE"/>
            <w:u w:val="single"/>
          </w:rPr>
          <w:t>https://www.eqmagpro.com/adani-energy-solutions-acquires-south-kalamb-transmission-project-to-expand-power-grid-portfolio-eq/</w:t>
        </w:r>
      </w:hyperlink>
      <w:r>
        <w:t xml:space="preserve"> - * Adani Energy Solutions acquired South Kalamb Power Transmission in India. * The acquisition supports grid expansion, renewable energy integration, and reliable power evacuation. * The project involves constructing transmission lines and substations to improve grid reliability and capacity. * It aims to facilitate renewable energy evacuation from solar and wind generation areas. * The development aligns with India's renewable expansion and energy transition goals. 39. </w:t>
      </w:r>
      <w:hyperlink r:id="rId46">
        <w:r>
          <w:rPr>
            <w:color w:val="0000EE"/>
            <w:u w:val="single"/>
          </w:rPr>
          <w:t>https://www.eqmagpro.com/rajasthan-targets-commissioning-of-6000-mwh-battery-energy-storage-projects-by-september-eq/</w:t>
        </w:r>
      </w:hyperlink>
      <w:r>
        <w:t xml:space="preserve"> - * Rajasthan aims to commission 6,000 MWh of battery energy storage systems by September to support renewable energy integration and grid stability. * The deployment marks one of the largest storage projects in India, enhancing grid flexibility and renewable energy utilisation. * The initiative will help manage variability in renewable power, improve efficiency, and reduce renewable curtailment. * Storage will improve peak demand management, grid stability, and energy security in Rajasthan. * The projects are expected to attract further investment in energy storage and accelerate India’s clean energy transition.</w:t>
      </w:r>
      <w:r/>
    </w:p>
    <w:p>
      <w:r/>
      <w:r>
        <w:t xml:space="preserve">40. </w:t>
      </w:r>
      <w:hyperlink r:id="rId47">
        <w:r>
          <w:rPr>
            <w:color w:val="0000EE"/>
            <w:u w:val="single"/>
          </w:rPr>
          <w:t>https://www.gbnews.com/lifestyle/cars/labour-electric-car-charging-grant-april-2026</w:t>
        </w:r>
      </w:hyperlink>
      <w:r>
        <w:t xml:space="preserve"> - * The UK government increases EV charging grant from £350 to £500 per socket, effective from April 1. * Grants available for residents, landlords, and educational institutions, with specific limits and deadlines. * Funding for five grant schemes runs until March 31, 2027; some previous grants have been closed. * Drivers and organisations can reapply for the new grant or claim previous lower grants until May 26. * Over one million EV chargers are installed at homes and workplaces in the UK, with an additional 118,321 chargers publicly available. 41. </w:t>
      </w:r>
      <w:hyperlink r:id="rId48">
        <w:r>
          <w:rPr>
            <w:color w:val="0000EE"/>
            <w:u w:val="single"/>
          </w:rPr>
          <w:t>https://carnewschina.com/2026/04/01/byd-hits-5000th-flash-charging-station-just-27-days-after-launch/</w:t>
        </w:r>
      </w:hyperlink>
      <w:r>
        <w:t xml:space="preserve"> - * BYD announced the commissioning of its 5,000th flash charging station in China near Lanzhou, Gansu Province. * The station is part of the company's 'Flash Charging China' initiative, covering 297 cities. * Vehicles with BYD's second-generation Blade Battery can charge from 10% to 70% in about 5 minutes. * The milestone follows rapid expansion, with a goal of 20,000 stations by 2026. * The infrastructure development aligns with China's broader EV charging and infrastructure optimisation efforts. 42. </w:t>
      </w:r>
      <w:hyperlink r:id="rId49">
        <w:r>
          <w:rPr>
            <w:color w:val="0000EE"/>
            <w:u w:val="single"/>
          </w:rPr>
          <w:t>http://www.ecns.cn/business/2026-04-01/detail-ihfcexut9134256.shtml</w:t>
        </w:r>
      </w:hyperlink>
      <w:r>
        <w:t xml:space="preserve"> - * China's official manufacturing PMI increased to 50.4 in March, up from 49.0 in February, indicating sector expansion. 43. </w:t>
      </w:r>
      <w:hyperlink r:id="rId50">
        <w:r>
          <w:rPr>
            <w:color w:val="0000EE"/>
            <w:u w:val="single"/>
          </w:rPr>
          <w:t>https://www.riotimesonline.com/chile-copper-production-nine-year-low-february-2026/</w:t>
        </w:r>
      </w:hyperlink>
      <w:r>
        <w:t xml:space="preserve"> - * Chile’s copper output dropped to 378,554 metric tons in February 2026, the lowest since March 2017 * The decline reflects structural factors, not temporary disruptions, due to declining ore grades and underperforming projects * Chile accounts for about 25% of global copper supply, and supply constraints are affecting prices amid rising demand for energy transition technologies * Major mining companies, including Glencore and Teck Resources, report lower production forecasts and project delays * Chile’s government signals potential policy shifts to boost future production amid global supply gaps</w:t>
      </w:r>
      <w:r/>
      <w:r/>
    </w:p>
    <w:p>
      <w:pPr>
        <w:pStyle w:val="ListNumber"/>
        <w:numPr>
          <w:ilvl w:val="0"/>
          <w:numId w:val="14"/>
        </w:numPr>
        <w:spacing w:line="240" w:lineRule="auto"/>
        <w:ind w:left="720"/>
      </w:pPr>
      <w:r/>
      <w:hyperlink r:id="rId51">
        <w:r>
          <w:rPr>
            <w:color w:val="0000EE"/>
            <w:u w:val="single"/>
          </w:rPr>
          <w:t>https://mining.com.au/coppers-comeback-just-what-the-doctor-ordered/</w:t>
        </w:r>
      </w:hyperlink>
      <w:r>
        <w:t xml:space="preserve"> - * Copper prices reached new highs in late 2025, breaking previous psychological resistance levels.</w:t>
      </w:r>
      <w:r>
        <w:rPr>
          <w:i/>
        </w:rPr>
        <w:t xml:space="preserve"> * The prices surged to US$11,870 per tonne in December 2025.</w:t>
      </w:r>
      <w:r>
        <w:t xml:space="preserve"> * Strong demand from Asia, renewables, electric vehicles, and digital infrastructure is boosting copper consumption.</w:t>
      </w:r>
      <w:r>
        <w:rPr>
          <w:i/>
        </w:rPr>
        <w:t xml:space="preserve"> * Global smelting activity remains weak but regional improvements are noted, especially in China.</w:t>
      </w:r>
      <w:r>
        <w:t xml:space="preserve"> * Major mining companies are increasing copper production and exploration amid a bullish market outlook.*</w:t>
      </w:r>
      <w:r/>
    </w:p>
    <w:p>
      <w:pPr>
        <w:pStyle w:val="ListNumber"/>
        <w:spacing w:line="240" w:lineRule="auto"/>
        <w:ind w:left="720"/>
      </w:pPr>
      <w:r/>
      <w:hyperlink r:id="rId52">
        <w:r>
          <w:rPr>
            <w:color w:val="0000EE"/>
            <w:u w:val="single"/>
          </w:rPr>
          <w:t>https://solarbuildermag.com/energy-storage/georgia-power-breaks-ground-on-new-bess-system/</w:t>
        </w:r>
      </w:hyperlink>
      <w:r>
        <w:t xml:space="preserve"> - - Georgia Power has started constructing a 260 MW battery energy storage system (BESS) in Jefferson County, Georgia. - The project is near Wadley's solar facility and transmission infrastructure, set for completion in 2027. - The BESS aims to improve grid reliability, support renewable energy, and address peak demand. - Georgia Power is nearing completion of four additional BESS facilities totaling 765 MW across Georgia. - The Georgia Public Service Commission has approved nine new BESS sites, adding 3 GW of storage capacity statewide. 46. </w:t>
      </w:r>
      <w:hyperlink r:id="rId53">
        <w:r>
          <w:rPr>
            <w:color w:val="0000EE"/>
            <w:u w:val="single"/>
          </w:rPr>
          <w:t>https://investinglive.com/commodities/us-backed-firm-acquires-congo-cobalt-miner-in-strategic-win-over-china-20260331/</w:t>
        </w:r>
      </w:hyperlink>
      <w:r>
        <w:t xml:space="preserve"> - * A US-backed firm, Virtus Minerals, acquired Chemaf in the DRC, involving a $30 million upfront payment and approximately $720 million in investment commitments. * The deal gives Virtus access to assets producing around 5% of global cobalt supply, supporting US and allied markets. * The acquisition aims to counter Chinese dominance in Congo’s mining sector and aligns with national security and critical minerals strategies. * Significant risks include $1 billion in debt, operational challenges, infrastructure issues, and the need for substantial capital expenditure. * The deal follows a failed Chinese bid for Chemaf, highlighting its strategic importance and transaction complexity. 47. </w:t>
      </w:r>
      <w:hyperlink r:id="rId54">
        <w:r>
          <w:rPr>
            <w:color w:val="0000EE"/>
            <w:u w:val="single"/>
          </w:rPr>
          <w:t>https://japantoday.com/category/business/china-factory-activity-rebounds-in-march-as-iran-war-looms-over-growth</w:t>
        </w:r>
      </w:hyperlink>
      <w:r>
        <w:t xml:space="preserve"> - * China's official manufacturing PMI rose to 50.4 in March, ending two months of contraction. * The increase reflects factory activity expansion, with the strongest reading in a year. * Analysts warn that the Iran war could impact growth through rising energy costs and supply disruptions. * China's export sector faces headwinds due to higher energy prices and potential supply chain disruptions. * China's 2023 growth target has been lowered to 4.5-5%, with cautious optimism about economic resilience amidst geopolitical tensions. 48. </w:t>
      </w:r>
      <w:hyperlink r:id="rId50">
        <w:r>
          <w:rPr>
            <w:color w:val="0000EE"/>
            <w:u w:val="single"/>
          </w:rPr>
          <w:t>https://www.riotimesonline.com/chile-copper-production-nine-year-low-february-2026/</w:t>
        </w:r>
      </w:hyperlink>
      <w:r>
        <w:t xml:space="preserve"> - * Chile’s February copper output fell to 378,554 metric tons, the lowest since March 2017, with an 8.5% decline from January.</w:t>
      </w:r>
      <w:r>
        <w:rPr>
          <w:i/>
        </w:rPr>
        <w:t>* The decline is driven by deteriorating ore grades and underperforming expansion projects.</w:t>
      </w:r>
      <w:r>
        <w:t>* Key projects like Teck Resources’ Quebrada Blanca and Glencore’s Collahuasi face delays and lower grades.</w:t>
      </w:r>
      <w:r>
        <w:rPr>
          <w:i/>
        </w:rPr>
        <w:t>* Chile accounts for approximately 25% of global mined copper supply, impacting the global market.</w:t>
      </w:r>
      <w:r>
        <w:t xml:space="preserve">* The supply constraints coincided with surging demand from the energy transition.* 49. </w:t>
      </w:r>
      <w:hyperlink r:id="rId55">
        <w:r>
          <w:rPr>
            <w:color w:val="0000EE"/>
            <w:u w:val="single"/>
          </w:rPr>
          <w:t>https://www.altenergymag.com/news/2026/03/31/qcells-launches-qcells-new-homes-the-residential-building-industrys-only-direct-from-manufacturer-solar-storage-partner/46975/</w:t>
        </w:r>
      </w:hyperlink>
      <w:r>
        <w:t xml:space="preserve"> - • Qcells announced the launch of Qcells New Homes in the US, focusing on integrating solar and storage solutions for new residential construction. • The platform offers a turnkey package including domestically produced solar panels and batteries, financing, installation, and monitoring. • It aims to address household affordability, energy demand, and grid reliability, with lease options below utility rates. • Qcells emphasises domestic manufacturing and aims to improve long-term value for homeowners. • The initiative supports energy transition efforts by enabling onsite clean energy generation and storage. 50. </w:t>
      </w:r>
      <w:hyperlink r:id="rId56">
        <w:r>
          <w:rPr>
            <w:color w:val="0000EE"/>
            <w:u w:val="single"/>
          </w:rPr>
          <w:t>https://plo.vn/khung-hoang-nang-luong-toan-cau-cu-hich-cho-ky-nguyen-xe-dien-post901999.html</w:t>
        </w:r>
      </w:hyperlink>
      <w:r>
        <w:t xml:space="preserve"> - * The global energy crisis, due to supply disruptions and conflicts such as in the Middle East, prompts governments to accelerate electrification and renewable energy deployment. * Germany allocates €8 billion to expand wind power and promote electric vehicles, including €3 billion for subsidies to make EVs more accessible. * Indonesia plans to convert its entire transportation system to electric and solar energy, developing 100 GW of solar power and aiming to switch 120 million motorcycles to electric within 3-4 years. * China aggressively implements policies to eliminate internal combustion engine vehicles earlier than scheduled and uses EVs to stabilise the grid and reduce dollar dependence. * Rising fuel prices increase demand for EVs across North America, Europe, and Asia, shortening investment returns and creating positive feedback loops for infrastructure and technology growth. 51. </w:t>
      </w:r>
      <w:hyperlink r:id="rId57">
        <w:r>
          <w:rPr>
            <w:color w:val="0000EE"/>
            <w:u w:val="single"/>
          </w:rPr>
          <w:t>https://www.mining.com/glencore-charts-solo-path-to-copper-dominance/</w:t>
        </w:r>
      </w:hyperlink>
      <w:r>
        <w:t xml:space="preserve"> - * Glencore (LON: GLEN) adopts a copper-led growth strategy, avoiding mega-mergers. * The company plans to produce over 1 million tonnes of copper annually by 2028 and 1.6 million tonnes by 2035. * It sold a 40% stake in copper and cobalt assets in the DRC to Orion Critical Mineral Consortium. * Production was 851,600 tonnes of copper in 2025, reflecting a decrease due to lower grades. * Glencore aims to capitalise on metals used in electric vehicles, such as copper, cobalt, and nickel. * The company's financials show revenue of $247.5 billion, with a fall in EBITDA and EBIT, net income recovering to $363 million. * Glencore is divesting certain assets and acquiring projects aligned with critical minerals for energy transition. * The company faces operational, geopolitical risks, and market headwinds, especially in nickel and coal sectors. 52. </w:t>
      </w:r>
      <w:hyperlink r:id="rId58">
        <w:r>
          <w:rPr>
            <w:color w:val="0000EE"/>
            <w:u w:val="single"/>
          </w:rPr>
          <w:t>https://newtalk.tw/news/view/2026-03-31/1027362</w:t>
        </w:r>
      </w:hyperlink>
      <w:r>
        <w:t xml:space="preserve"> - * China accelerates the construction of the沿江高鐵 (Yangtze River High-speed Railway) as part of the '14th Five-Year Plan. * The 'Linghang' shield machine completed a 11.18 km underwater tunnel under the Yangtze River, establishing a world record. * The沿江高鐵 will extend approximately 2,000 km from Shanghai to Chengdu, connecting major city clusters. * The project involves a total investment exceeding 500 billion RMB and aims to stimulate 1.5 trillion RMB in industry value. * The high-speed railway will promote technological innovation, industrial development, and regional connectivity.</w:t>
      </w:r>
      <w:r/>
    </w:p>
    <w:p>
      <w:pPr>
        <w:pStyle w:val="ListNumber"/>
        <w:spacing w:line="240" w:lineRule="auto"/>
        <w:ind w:left="720"/>
      </w:pPr>
      <w:r/>
      <w:hyperlink r:id="rId59">
        <w:r>
          <w:rPr>
            <w:color w:val="0000EE"/>
            <w:u w:val="single"/>
          </w:rPr>
          <w:t>https://eandt.theiet.org/2026/03/30/fourth-scottish-england-subsea-link-reaches-ps3bn-contract-milestone</w:t>
        </w:r>
      </w:hyperlink>
      <w:r>
        <w:t xml:space="preserve"> - * Eastern Green Link 4 (EGL4), a high-voltage subsea and underground electricity transmission project between Scotland and England, has secured £3bn in contracts.</w:t>
      </w:r>
      <w:r>
        <w:rPr>
          <w:i/>
        </w:rPr>
        <w:t xml:space="preserve"> The project involves Siemens Energy and Prysmian in Fife and Norfolk, with completion scheduled for 2033.</w:t>
      </w:r>
      <w:r>
        <w:t xml:space="preserve"> EGL4 will transmit up to 2GW of electricity, supporting renewable energy transport and grid capacity.* The project is part of the Eastern Green Links initiative, which aims to increase renewable energy transfer and enhance UK energy security.</w:t>
      </w:r>
      <w:r/>
    </w:p>
    <w:p>
      <w:pPr>
        <w:pStyle w:val="ListNumber"/>
        <w:spacing w:line="240" w:lineRule="auto"/>
        <w:ind w:left="720"/>
      </w:pPr>
      <w:r/>
      <w:hyperlink r:id="rId60">
        <w:r>
          <w:rPr>
            <w:color w:val="0000EE"/>
            <w:u w:val="single"/>
          </w:rPr>
          <w:t>https://www.openpr.com/news/4447971/battery-recycling-market-to-reach-usd-35-02-billion-by-2032-says</w:t>
        </w:r>
      </w:hyperlink>
      <w:r>
        <w:t xml:space="preserve"> - * The global battery recycling market was valued at USD 2.65 billion in 2024 and is expected to grow to USD 35.02 billion by 2032, with a CAGR of 37.94%. * The growth is primarily driven by the rising demand for electric vehicles, which produce an increasing volume of lithium-ion batteries. * Asia-Pacific leads the market due to its large concentration of battery manufacturers and automotive sectors, supported by government initiatives. * Lead-acid batteries are the dominant and fastest-growing segment, with transportation being the highest-growth application. * Challenges include high operational costs and limited recycling infrastructure, especially in emerging economies. 55. </w:t>
      </w:r>
      <w:hyperlink r:id="rId61">
        <w:r>
          <w:rPr>
            <w:color w:val="0000EE"/>
            <w:u w:val="single"/>
          </w:rPr>
          <w:t>https://www.ukconstructionmedia.co.uk/news/1-7bn-investment-for-northern-growth-corridor/?utm_source=rss&amp;utm_medium=rss&amp;utm_campaign=1-7bn-investment-for-northern-growth-corridor</w:t>
        </w:r>
      </w:hyperlink>
      <w:r>
        <w:t xml:space="preserve"> - * The Chancellor announced a £1.7bn investment package targeting urban regeneration and infrastructure in the Northern Growth Corridor regions. * Funds are allocated across Leeds, Liverpool, Manchester, Newcastle, Gateshead, Sheffield, and adjoining innovation districts. * Projects include Leeds South Bank, Manchester Victoria North, Sheffield City Centre, Gateshead Quays, and Liverpool Central, focusing on brownfield land and employment zones. * The initiative aims to benefit over nine million residents by creating jobs and homes within short commutes. * The investment leverages private finance to support major projects in sectors like life sciences and advanced industries. * Follows the January 2026 pledge of £45bn for Northern Powerhouse Rail and transport upgrades, alongside housing and urban renewal funds.</w:t>
      </w:r>
      <w:r/>
    </w:p>
    <w:p>
      <w:pPr>
        <w:pStyle w:val="ListNumber"/>
        <w:spacing w:line="240" w:lineRule="auto"/>
        <w:ind w:left="720"/>
      </w:pPr>
      <w:r/>
      <w:hyperlink r:id="rId62">
        <w:r>
          <w:rPr>
            <w:color w:val="0000EE"/>
            <w:u w:val="single"/>
          </w:rPr>
          <w:t>https://www.romania-insider.com/sany-green-energy-romania-march-2026</w:t>
        </w:r>
      </w:hyperlink>
      <w:r>
        <w:t xml:space="preserve"> - * Sany Group plans to invest over EUR 1 billion in Romania for Europe's largest hybrid energy project, involving solar parks, energy storage, and data centre.</w:t>
      </w:r>
      <w:r>
        <w:rPr>
          <w:i/>
        </w:rPr>
        <w:t xml:space="preserve"> The project spans Uivar and Timișoara, Timiș County, including 2.8 GWp solar parks, a 2.34 GWh battery system, and a 70 MW data centre.</w:t>
      </w:r>
      <w:r>
        <w:t xml:space="preserve"> Investments are approximately EUR 320 million for solar parks, EUR 350 million for storage, and EUR 350 million for the data centre.</w:t>
      </w:r>
      <w:r>
        <w:rPr>
          <w:i/>
        </w:rPr>
        <w:t xml:space="preserve"> Sany will supply solar panels manufactured in Hunan Province and finance the project.</w:t>
      </w:r>
      <w:r>
        <w:t xml:space="preserve"> Romanian company Danube Solar Seven SRL will implement the project until commercial operation.* The project aims to capitalise on solar energy, energy storage, and digital infrastructure development in Romania.</w:t>
      </w:r>
      <w:r/>
    </w:p>
    <w:p>
      <w:pPr>
        <w:pStyle w:val="ListNumber"/>
        <w:spacing w:line="240" w:lineRule="auto"/>
        <w:ind w:left="720"/>
      </w:pPr>
      <w:r/>
      <w:hyperlink r:id="rId63">
        <w:r>
          <w:rPr>
            <w:color w:val="0000EE"/>
            <w:u w:val="single"/>
          </w:rPr>
          <w:t>https://kalkinemedia.com/au/stocks/metal-and-mining/asx-300-lens-copper-developer-expands-global-market-presence</w:t>
        </w:r>
      </w:hyperlink>
      <w:r>
        <w:t xml:space="preserve"> - * Halo Minerals debuts on London’s AIM market, supporting its Chile copper project. * The listing aims to increase visibility, access to capital, and facilitate project development. * The Playa Verde Project in Chile is a key focus, aligned with global demand for copper in energy transition. * Funds raised will support project advancement and exploration of additional opportunities. * The company’s strategy aligns with the increasing importance of critical minerals for renewable energy and electric vehicles.</w:t>
      </w:r>
      <w:r/>
      <w:r/>
    </w:p>
    <w:p>
      <w:r/>
      <w:r>
        <w:t xml:space="preserve">58. </w:t>
      </w:r>
      <w:hyperlink r:id="rId64">
        <w:r>
          <w:rPr>
            <w:color w:val="0000EE"/>
            <w:u w:val="single"/>
          </w:rPr>
          <w:t>https://www.ad-hoc-news.de/boerse/news/ueberblick/anglo-american-plc-stock-global-mining-leader-faces-evolving-commodity/69034460</w:t>
        </w:r>
      </w:hyperlink>
      <w:r>
        <w:t xml:space="preserve"> - * Anglo American plc operates diversified mining assets, with key exposure to copper, platinum, diamonds, and iron ore, supporting infrastructure and energy transition demands. * North American investors access the company via OTC ADRs, with a focus on commodity cycles, ESG integration, and recent portfolio realignment. * The company emphasises strategic moves towards high-quality assets, divestments of lower-margin operations, and growth projects like Woodsmith fertiliser. * Sector drivers include supply deficits in copper and platinum, with demand boosted by energy transition and infrastructure growth. * Risks involve commodity price volatility, operational challenges in South Africa, and execution of growth projects. 59. </w:t>
      </w:r>
      <w:hyperlink r:id="rId65">
        <w:r>
          <w:rPr>
            <w:color w:val="0000EE"/>
            <w:u w:val="single"/>
          </w:rPr>
          <w:t>https://www.freemalaysiatoday.com/category/business/2026/03/31/chinas-factory-activity-expands-at-quickest-pace-in-a-year</w:t>
        </w:r>
      </w:hyperlink>
      <w:r>
        <w:t xml:space="preserve"> - • China’s factory activity grew in March at its fastest rate in a year, with the PMI rising to 50.4.</w:t>
        <w:br/>
      </w:r>
      <w:r>
        <w:t>• The increase was due to re-started production after the Spring Festival.</w:t>
        <w:br/>
      </w:r>
      <w:r>
        <w:t>• Non-manufacturing PMI also improved to 50.1 in March.</w:t>
        <w:br/>
      </w:r>
      <w:r>
        <w:t>• Despite global uncertainties, China’s economy shows resilience amid risks from Middle East tensions and supply chain disruptions.</w:t>
        <w:br/>
      </w:r>
      <w:r>
        <w:t xml:space="preserve">• Trade surged by a fifth in the first two months, with a record trade surplus last year. 60. </w:t>
      </w:r>
      <w:hyperlink r:id="rId66">
        <w:r>
          <w:rPr>
            <w:color w:val="0000EE"/>
            <w:u w:val="single"/>
          </w:rPr>
          <w:t>https://www.businessnewse.com/2026/03/30/abu-dhabi-unveils-new-infrastructure-summit-as-57-billion-pipeline-advances/</w:t>
        </w:r>
      </w:hyperlink>
      <w:r>
        <w:t xml:space="preserve"> - * Abu Dhabi planning to hold the second Abu Dhabi Infrastructure Summit (ADIS) in May 2026. * The emirate has an infrastructure pipeline valued at over US$57 billion. * The summit will focus on urban development, city planning, and project delivery. * The event will include discussions on sustainable city planning, smart solutions, and resilience. * Abu Dhabi's construction sector expanded by 13.9% in 2025, supporting infrastructure development. 61. </w:t>
      </w:r>
      <w:hyperlink r:id="rId67">
        <w:r>
          <w:rPr>
            <w:color w:val="0000EE"/>
            <w:u w:val="single"/>
          </w:rPr>
          <w:t>https://solarquarter.com/2026/03/30/srp-and-invenergy-launch-first-ever-partnership-to-add-200-mw-solar-and-200-mw-battery-storage-in-arizonas-sundog-energy-center/</w:t>
        </w:r>
      </w:hyperlink>
      <w:r>
        <w:t xml:space="preserve"> - * Salt River Project (SRP) and Invenergy announce a new agreement to develop the SunDog Energy Center in Pinal County, Arizona. * The project will add 200 MW solar power and 200 MW battery storage, supporting power for 45,000 homes. * It aims to help SRP double its power system capacity over the next decade to meet rising energy demand. * The project will generate over $209 million in economic benefits over its lifetime and create 200-400 jobs during construction. * Invenergy will operate its 17th facility in Arizona, contributing to the region's renewable energy infrastructure. 62. </w:t>
      </w:r>
      <w:hyperlink r:id="rId68">
        <w:r>
          <w:rPr>
            <w:color w:val="0000EE"/>
            <w:u w:val="single"/>
          </w:rPr>
          <w:t>https://www.canadianminingjournal.com/news/mining-chief-predicts-supply-deficit/</w:t>
        </w:r>
      </w:hyperlink>
      <w:r>
        <w:t xml:space="preserve"> - * Jorge Gómez, CEO of Compañía Minera Doña Inés de Collahuasi, warns of potential copper supply deficits amid regulatory delays and operational constraints. * Gómez discusses these issues at the upcoming World Mining Congress 2026 in Lima. * The congress, scheduled for June 24-26, addresses risks disrupting the mining supply chain. * He highlights the increasing demand driven by electrification and technology, outpacing industry response. * Regulatory delays in Peru and Chile and rising operational costs from geopolitical tensions are key challenges. 63. </w:t>
      </w:r>
      <w:hyperlink r:id="rId69">
        <w:r>
          <w:rPr>
            <w:color w:val="0000EE"/>
            <w:u w:val="single"/>
          </w:rPr>
          <w:t>https://www.newswire.com/news/the-next-energy-empire-begins-here-a-rare-opportunity-to-own-the-future-of-speed</w:t>
        </w:r>
      </w:hyperlink>
      <w:r>
        <w:t xml:space="preserve"> - * Elektros Inc. announces a patented charging system capable of recharging electric vehicle batteries from zero to full in 5-7 minutes. * The technology aims to transform energy infrastructure as electric vehicle adoption accelerates globally. * The innovation could significantly reduce charging times compared to traditional methods. * Elektros positions itself within a global energy, mobility, and infrastructure transition. * The company highlights the potential a strategic inflection point for rapid growth in electric mobility. 64. </w:t>
      </w:r>
      <w:hyperlink r:id="rId70">
        <w:r>
          <w:rPr>
            <w:color w:val="0000EE"/>
            <w:u w:val="single"/>
          </w:rPr>
          <w:t>https://www.carboncopy.info/beyond-capacity-unlocking-the-full-potential-of-india-s-clean-energy</w:t>
        </w:r>
      </w:hyperlink>
      <w:r>
        <w:t xml:space="preserve"> - * India has over 265 GW of non-fossil power capacity, with a target of 500 GW by 2030. * In 2025, India added 44.5 GW of renewable capacity, including 38 GW solar. * Solar curtailment in 2025 amounted to 2.3 TWh, enough to power 400,000 households for a year. * Main curtailment causes include weak daytime demand, operational constraints, and limited flexibility of coal plants. * Infrastructure issues and lack of energy storage further impede renewable utilisation, requiring grid modernisation and policy enhancements. 65. </w:t>
      </w:r>
      <w:hyperlink r:id="rId71">
        <w:r>
          <w:rPr>
            <w:color w:val="0000EE"/>
            <w:u w:val="single"/>
          </w:rPr>
          <w:t>https://www.eqmagpro.com/ntpc-awards-%E2%82%B9413-crore-grid-scale-battery-storage-project-to-gr-infraprojects-boosting-indias-energy-storage-push-eq/</w:t>
        </w:r>
      </w:hyperlink>
      <w:r>
        <w:t xml:space="preserve"> - * GR Infraprojects secures a ₹413 crore battery energy storage project from NTPC to support renewable energy integration in India. * The project involves installing a standalone grid-scale battery system to enhance grid stability, frequency regulation, and demand management. * It aims to improve renewable power dispatchability and reduce reliance on fossil fuel peaking plants. * The development reflects India's growing investment in energy storage systems as part of its clean energy transition. * NTPC's focus on renewable energy and storage technologies reinforces its green energy portfolio. 66. </w:t>
      </w:r>
      <w:hyperlink r:id="rId72">
        <w:r>
          <w:rPr>
            <w:color w:val="0000EE"/>
            <w:u w:val="single"/>
          </w:rPr>
          <w:t>https://web3wire.org/web3/heavy-duty-construction-equipment-market-to-grow-from-us226-45-billion-in-2024-to-us433-43-billion-by-2033-at-7-48-cagr-as-earthmoving-equipment-leads-with-40-share-driven-by-rapid-infrastructure-d/</w:t>
        </w:r>
      </w:hyperlink>
      <w:r>
        <w:t xml:space="preserve"> - * The market reached US$ 226.45 billion in 2024 and is forecasted to reach US$ 433.43 billion by 2033, growing at 7.48% CAGR. * Growth driven by rapid urbanisation, infrastructure projects, and investments globally. * Increase in demand for large-scale construction machinery such as excavators, dozers, loaders, and cranes. * Technological advancements include automation, electrification, telematics, and AI integration. * Major manufacturers like Caterpillar, Komatsu, Volvo, Hitachi, and Deere are expanding their product portfolios and adopting innovative technologies. 67. </w:t>
      </w:r>
      <w:hyperlink r:id="rId73">
        <w:r>
          <w:rPr>
            <w:color w:val="0000EE"/>
            <w:u w:val="single"/>
          </w:rPr>
          <w:t>https://www.pinsentmasons.com/out-law/analysis/wa-wind-farm-agreements</w:t>
        </w:r>
      </w:hyperlink>
      <w:r>
        <w:t xml:space="preserve"> - * Western Australia’s government has announced power purchase agreements (PPAs) for three wind farms: Parron Maam Marang, Kondinin, and Marri Wind Farms. * These projects, expected to deliver power by late 2028 and 2029, aim to supply over 800,000 homes and surpass the capacity of remaining coal-fired stations in WA. * The agreements support the state's target to replace coal power with wind energy and contribute to plans for a coal-free grid by 2030. * Investment in renewable infrastructure includes onshore wind farms, batteries, and transmission upgrades, such as the Collie Battery Energy Storage System. * The PPAs will enable project developers to secure financing, create jobs, and facilitate grid upgrades, supporting WA’s energy transition and decarbonisation goals. 68. </w:t>
      </w:r>
      <w:hyperlink r:id="rId74">
        <w:r>
          <w:rPr>
            <w:color w:val="0000EE"/>
            <w:u w:val="single"/>
          </w:rPr>
          <w:t>https://www.scmp.com/news/china/diplomacy/article/3348330/eus-flagship-africa-project-under-fire-over-ties-chinese-state-owned-firms?utm_source=rss_feed</w:t>
        </w:r>
      </w:hyperlink>
      <w:r>
        <w:t xml:space="preserve"> - * The Lobito Corridor rail upgrade, part of the EU’s €300 billion infrastructure initiative, aims to facilitate the transportation of copper and cobalt from Africa. * The project involves the upgrade and expansion of the Benguela railway in Angola, extending into the DRC and Zambia. * European lawmakers question whether over US$2.3 billion in EU funds are being funnelled to Chinese state-owned companies. * The project is a key element of the EU's efforts to reduce dependency on Chinese supply chains for critical minerals. 69. </w:t>
      </w:r>
      <w:hyperlink r:id="rId75">
        <w:r>
          <w:rPr>
            <w:color w:val="0000EE"/>
            <w:u w:val="single"/>
          </w:rPr>
          <w:t>https://kalkinemedia.com/au/stocks/metal-and-mining/eva-copper-jobs-hub-a-game-changer-beyond-asx-200</w:t>
        </w:r>
      </w:hyperlink>
      <w:r>
        <w:t xml:space="preserve"> - * A new digital platform connects communities with employment opportunities related to the Eva Copper Mine Project in North West Queensland. * The hub consolidates roles, provides visibility into skills and recruitment timelines, and streamlines job access. * The project is a significant copper development contributing to Queensland's economic activity and employment during construction and operation. * Copper is vital for electrification and renewable energy, underscoring the project's importance in global energy transition. * The initiative supports community engagement, workforce planning, and long-term regional development. 70. </w:t>
      </w:r>
      <w:hyperlink r:id="rId76">
        <w:r>
          <w:rPr>
            <w:color w:val="0000EE"/>
            <w:u w:val="single"/>
          </w:rPr>
          <w:t>https://www.pv-magazine-australia.com/2026/03/30/transgrid-shortlists-2-gw-of-batteries-to-strengthen-nsw-grid/</w:t>
        </w:r>
      </w:hyperlink>
      <w:r>
        <w:t xml:space="preserve"> - * Transgrid is negotiating with developers of nine battery energy storage projects to bolster NSW power system strength. * The projects aim to address gaps in system strength as coal-fired generators exit, with some batteries expected online from 2026. * The initiative supports NSW's transition to renewable energy, with a target of 5 GW of stabilising services by 2033. * The procurement plans include periodic tenders to expand battery capacity and improve grid stability. * The energy storage projects are part of broader efforts to modernise the energy grid in New South Wales.</w:t>
      </w:r>
      <w:r/>
    </w:p>
    <w:p>
      <w:r/>
      <w:r>
        <w:t xml:space="preserve">71. </w:t>
      </w:r>
      <w:hyperlink r:id="rId77">
        <w:r>
          <w:rPr>
            <w:color w:val="0000EE"/>
            <w:u w:val="single"/>
          </w:rPr>
          <w:t>https://www.miragenews.com/why-we-should-care-about-graphite-1646624/</w:t>
        </w:r>
      </w:hyperlink>
      <w:r>
        <w:t xml:space="preserve"> - * Graphite is a critical component of lithium-ion batteries used in everyday technologies and renewable energy storage. * Australia is a significant graphite resource holder, ranked fifth globally, but processes little for battery-grade production. * The Australian Government funds CSIRO to explore graphite technologies, focusing on purification and recycling. * Developments aim to produce high-purity, environmentally friendly graphite for batteries, offering growth opportunities for Australia. * Global demand for battery-grade graphite is rising sharply, especially due to electric vehicle adoption. 72. </w:t>
      </w:r>
      <w:hyperlink r:id="rId78">
        <w:r>
          <w:rPr>
            <w:color w:val="0000EE"/>
            <w:u w:val="single"/>
          </w:rPr>
          <w:t>https://thegamingboardroom.com/2026/03/30/sonowal-launches-%E2%82%B91500-crore-green-and-infra-push-at-voc-port-64/</w:t>
        </w:r>
      </w:hyperlink>
      <w:r>
        <w:t xml:space="preserve"> - * Sarbananda Sonowal, Union Minister for Ports, Shipping and Waterways, inaugurated projects at VOC Port, Thoothukudi, worth over ₹1,500 crore. * Completed investments (₹160 crore) focus on cargo handling, sustainability, digital platforms, and safety infrastructure. * Foundation projects (₹1,340 crore) include renewables: wind, green hydrogen, solar, as well as energy management, rail, shipbuilding equipment, and green tugs. * Initiatives aim to reduce vessel turnaround times, lower logistics costs, and support regional industrial and maritime growth. * The project aligns with decarbonisation and maritime transition policies, promoting port-led industrialisation. 73. </w:t>
      </w:r>
      <w:hyperlink r:id="rId79">
        <w:r>
          <w:rPr>
            <w:color w:val="0000EE"/>
            <w:u w:val="single"/>
          </w:rPr>
          <w:t>https://grafa.com/en/news/australia/igo-consolidates-copper-wolf-project-ownership</w:t>
        </w:r>
      </w:hyperlink>
      <w:r>
        <w:t xml:space="preserve"> - * IGO announced the ownership consolidation of the Copper Wolf Project from Buxton Resources. * The move streamlines governance and operational control of the project. * The consolidation aims to meet global demand for copper in the context of electrification and decarbonisation. * The project is located in Western Australia and a Tier-1 mining jurisdiction. * Market analysts view the consolidation as a sign of IGO's confidence in the project's viability and geology. 74. </w:t>
      </w:r>
      <w:hyperlink r:id="rId80">
        <w:r>
          <w:rPr>
            <w:color w:val="0000EE"/>
            <w:u w:val="single"/>
          </w:rPr>
          <w:t>https://www.aol.com/articles/china-launches-two-reciprocal-probes-082824537.html</w:t>
        </w:r>
      </w:hyperlink>
      <w:r>
        <w:t xml:space="preserve"> - * China's commerce ministry initiates two counter-probes into US trade practices disrupting Chinese products and green trade measures. * The investigations are in response to US Section 301 investigations, scheduled to conclude within six months. * The probes focus on US measures affecting global supply chains, industrial chains, and green product trade. * China may take measures based on the findings to defend its interests. * The investigations follow US trade investigations into industrial capacity and forced labour, with ongoing bilateral talks. 75. </w:t>
      </w:r>
      <w:hyperlink r:id="rId81">
        <w:r>
          <w:rPr>
            <w:color w:val="0000EE"/>
            <w:u w:val="single"/>
          </w:rPr>
          <w:t>https://www.deccanchronicle.com/southern-states/andhra-pradesh/ap-govts-battery-based-energy-storage-projects-gaining-pace-in-rayalaseema-1947114</w:t>
        </w:r>
      </w:hyperlink>
      <w:r>
        <w:t xml:space="preserve"> - * The Andhra Pradesh government accelerates deployment of Battery Energy Storage System (BESS) projects across Rayalaseema, aiming to improve energy storage and power reliability. * Projects are being implemented in Kurnool, Tirupati, Anantapur, Kadapa, Chittoor districts, with a total capacity of 1,500 MW / 3,000 MWh by 2027. * The projects will store surplus renewable energy and enhance grid stability amid increasing solar and wind energy contributions. * Both central and state authorities are involved, with projects scheduled for commissioning between January and March 2027. * Officials highlight the importance of BESS for managing renewable variability and reducing power shortages, supporting energy transition. 76. </w:t>
      </w:r>
      <w:hyperlink r:id="rId82">
        <w:r>
          <w:rPr>
            <w:color w:val="0000EE"/>
            <w:u w:val="single"/>
          </w:rPr>
          <w:t>https://www.manilatimes.net/2026/03/30/business/top-business/energy-dept-rushing-power-plant-activation/2310030</w:t>
        </w:r>
      </w:hyperlink>
      <w:r>
        <w:t xml:space="preserve"> - * The Department of Energy (DOE) is expediting the grid connection of 22 power plant projects producing 1,471 MW of electricity in the Philippines. * These projects are in advanced construction or final testing stages and are entirely from renewable energy sources. * The projects include solar, hydroelectric, biomass, wind, and energy storage systems. * The initiative aligns with President Ferdinand Marcos Jr.'s directive to build 200 power plants over three years. * To date, 24 plants with 1,178.642 MW capacity are operational, with recent additions in solar and energy storage facilities. * The DOE collaborates with key agencies to ensure transmission and regulatory requirements are met to avoid delays. 77. </w:t>
      </w:r>
      <w:hyperlink r:id="rId83">
        <w:r>
          <w:rPr>
            <w:color w:val="0000EE"/>
            <w:u w:val="single"/>
          </w:rPr>
          <w:t>https://www.indexbox.io/blog/eu-and-us-advance-critical-minerals-work-in-positive-trade-meeting/</w:t>
        </w:r>
      </w:hyperlink>
      <w:r>
        <w:t xml:space="preserve"> - * A meeting between the EU and U.S. trade officials was described as very positive, focusing on critical minerals and tariffs. * The meeting occurred on the sidelines of a WTO ministerial meeting. * EU lawmakers voted to advance legislation related to a trade agreement with the U.S., including safeguards against U.S. tariff violations. * The U.S. and EU agreed to continue work on critical minerals and tariffs. * The EU seeks to lower tariffs and strengthen trade relations with other partners. 78. </w:t>
      </w:r>
      <w:hyperlink r:id="rId84">
        <w:r>
          <w:rPr>
            <w:color w:val="0000EE"/>
            <w:u w:val="single"/>
          </w:rPr>
          <w:t>https://www.ad-hoc-news.de/boerse/news/ueberblick/aecon-group-stock-infrastructure-leader-faces-evolving-north-american/69018308</w:t>
        </w:r>
      </w:hyperlink>
      <w:r>
        <w:t xml:space="preserve"> - * Aecon Group Inc., a Canadian construction and infrastructure firm, operates across transportation, energy, mining, and utilities sectors. * The company is involved in projects such as transit expansions, energy infrastructure, pipelines, and public-private partnerships in North America. * Sector drivers include infrastructure spending from government programs, urbanisation, and energy transition initiatives. * Aecon's strategic positioning and backlog provide visibility on ongoing workloads amid sector shifts. * Risks include project delays, cost overruns, and regional concentration, with open questions on expansion and bid wins.</w:t>
      </w:r>
      <w:r/>
    </w:p>
    <w:p>
      <w:r/>
      <w:r>
        <w:t xml:space="preserve">79. </w:t>
      </w:r>
      <w:hyperlink r:id="rId85">
        <w:r>
          <w:rPr>
            <w:color w:val="0000EE"/>
            <w:u w:val="single"/>
          </w:rPr>
          <w:t>https://www.ad-hoc-news.de/boerse/news/ueberblick/southern-copper-corp-stock-strategic-growth-in-copper-mining-amid/69015654</w:t>
        </w:r>
      </w:hyperlink>
      <w:r>
        <w:t xml:space="preserve"> - * Southern Copper operates mines in Peru and Mexico, focusing on copper, molybdenum, zinc, and silver. * The company plans over $15 billion in growth projects to boost production and efficiency. * These initiatives aim to meet rising demand driven by electrification and renewable energy transitions. * Market outlook highlights structural copper deficits, with supply constraints and surging demand. * Investors in North America view it as a low-cost, regional copper play with growth potential.</w:t>
      </w:r>
      <w:r/>
    </w:p>
    <w:p>
      <w:r/>
      <w:r>
        <w:t xml:space="preserve">80. </w:t>
      </w:r>
      <w:hyperlink r:id="rId86">
        <w:r>
          <w:rPr>
            <w:color w:val="0000EE"/>
            <w:u w:val="single"/>
          </w:rPr>
          <w:t>https://www.moneyweb.co.za/news/south-africa/joburg-invests-r14m-in-new-ev-charging-pilot-network/</w:t>
        </w:r>
      </w:hyperlink>
      <w:r>
        <w:t xml:space="preserve"> - * The City of Johannesburg and City Power launch their first phase of an EV charging network, investing R14 million in infrastructure, software, and energy components. * The initial rollout includes 14 charging stations at the Booysens facility, with plans for expansion across the city. * The project aims to promote sustainable energy, reduce fleet costs by about 30%, and improve operational efficiency. * The initiative is part of Johannesburg’s broader strategy to modernise its energy system and transition to cleaner transportation options. * The move responds to economic and environmental pressures, with EV costs expected to be significantly lower than petrol vehicles. 81. </w:t>
      </w:r>
      <w:hyperlink r:id="rId87">
        <w:r>
          <w:rPr>
            <w:color w:val="0000EE"/>
            <w:u w:val="single"/>
          </w:rPr>
          <w:t>https://www.streetwisereports.com/article/2026/03/26/copper-discoveries-are-getting-scarce-one-explorer-is-drilling-to-change-that.html</w:t>
        </w:r>
      </w:hyperlink>
      <w:r>
        <w:t xml:space="preserve"> - * Copper demand driven by electrification, renewable energy, and electric vehicles is increasing, while new discoveries are declining. * Vortex Metals advances copper and copper-gold projects in Chile and Mexico, including the Illapel Copper Project and VMS targets. * Drilling at Illapel has intersected sulphide mineralisation; projects in Mexico show surface mineralisation and geophysical anomalies. * Success in exploration could significantly increase company valuation amidst a potential copper supply shortfall. * Technical analysis indicates the stock might be entering a recovery phase, with targets potentially reaching CA$0.12–CA$0.30. 82. </w:t>
      </w:r>
      <w:hyperlink r:id="rId88">
        <w:r>
          <w:rPr>
            <w:color w:val="0000EE"/>
            <w:u w:val="single"/>
          </w:rPr>
          <w:t>https://infrastructureusa.org/battery-storage-projects-surge-as-grid-reinforcement-becomes-a-national-priority/</w:t>
        </w:r>
      </w:hyperlink>
      <w:r>
        <w:t xml:space="preserve"> - * The US is experiencing a surge in battery storage and power system reinforcement projects due to extreme weather, electrification, and renewable integration. * Statewide projects include Illinois' 3-gigawatt energy storage plan and California's solar and battery facility with over $500 million in estimated costs. * Microgrid and distributed energy projects are being launched in Maryland and New Orleans, focusing on resilience and critical infrastructure. * A geothermal energy infrastructure project at a New York campus aims to lower emissions and modernise energy systems. * These initiatives reflect a national shift towards grid modernisation and energy resilience, with increasing private sector engagement expected. 83. </w:t>
      </w:r>
      <w:hyperlink r:id="rId89">
        <w:r>
          <w:rPr>
            <w:color w:val="0000EE"/>
            <w:u w:val="single"/>
          </w:rPr>
          <w:t>https://cedirates.com/news/despite-us-efforts-to-ease-congo-rwanda-tensions-drc-signs-fresh-mining-deal-with-china/</w:t>
        </w:r>
      </w:hyperlink>
      <w:r>
        <w:t xml:space="preserve"> - * The Democratic Republic of Congo (DRC) signed a mining cooperation deal with China, emphasising its strategic economic ties, including data sharing, investment protection, and local processing. * The deal focuses on key projects such as the MIFOR iron ore development and involves Chinese companies like CMOC Group, Zijin Mining, and Huayou Cobalt. * The US has responded with a strategic mineral partnership with Congo, granting US firms access to copper, cobalt, lithium, and tantalum reserves. * China remains dominant in Congo’s mining sector, outpacing US influence despite increased US engagement in infrastructure and stabilisation efforts. * Congo maintains strong ties with both powers, seeking to leverage mineral resources amid geopolitical competition. 84. </w:t>
      </w:r>
      <w:hyperlink r:id="rId90">
        <w:r>
          <w:rPr>
            <w:color w:val="0000EE"/>
            <w:u w:val="single"/>
          </w:rPr>
          <w:t>https://www.edie.net/government-pledges-64m-for-port-talbot-wind-hub-to-power-green-steelmaking/</w:t>
        </w:r>
      </w:hyperlink>
      <w:r>
        <w:t xml:space="preserve"> - * UK government pledges £64m for Associated British Ports to develop floating offshore wind port at Port Talbot. * The project aims to unlock 4.5GW of floating offshore wind in the Celtic Sea, powering 6.5 million homes. * The initiative is expected to create jobs and attract over £500m investment. * Full £122m UK government funding has been allocated to support Tata Steel's transition from blast furnaces to electric arc furnaces. * Electricity from offshore wind will power the new steelmaking process, reducing site emissions by around 90%. 85. </w:t>
      </w:r>
      <w:hyperlink r:id="rId91">
        <w:r>
          <w:rPr>
            <w:color w:val="0000EE"/>
            <w:u w:val="single"/>
          </w:rPr>
          <w:t>https://www.investywise.com/gujarat-fluorochemicals-limited-subsidiary-gfcl-ev-raises-80m/</w:t>
        </w:r>
      </w:hyperlink>
      <w:r>
        <w:t xml:space="preserve"> - * Gujarat Fluorochemicals Limited's subsidiary GFCL EV secured an additional USD 80 million in funding from a global investor, supplementing USD 50 million from IFC, totaling USD 130 million. * The funds will expand manufacturing capacity for advanced battery materials in India, supporting energy transition and electrification goals. * GFCL EV operates a fully integrated manufacturing facility in India, producing battery chemicals, cathode active materials, and binders. * The funding aims to create jobs, strengthen global supply chains, and reinforce India’s battery value chain position. * The announcement was made on March 27, 2026, and the project supports India’s energy security and transport electrification. 86. </w:t>
      </w:r>
      <w:hyperlink r:id="rId92">
        <w:r>
          <w:rPr>
            <w:color w:val="0000EE"/>
            <w:u w:val="single"/>
          </w:rPr>
          <w:t>https://www.thehindubusinessline.com/news/world/china-launches-two-probes-into-us-trade-practices/article70791970.ece</w:t>
        </w:r>
      </w:hyperlink>
      <w:r>
        <w:t xml:space="preserve"> - • China's commerce ministry initiates two counter-probes into US trade practices, scheduled for six months but extendable. • Probes are in response to US Section 301 investigations on China, including issues of industrial capacity and forced labour. • China states it will take measures to defend its rights based on investigation findings. • US launched trade investigations into excess capacity and forced labour in China and other trading partners earlier in March. • High-level trade talks between China and the US occur amid ongoing investigations, with China emphasising cooperation. 87. </w:t>
      </w:r>
      <w:hyperlink r:id="rId93">
        <w:r>
          <w:rPr>
            <w:color w:val="0000EE"/>
            <w:u w:val="single"/>
          </w:rPr>
          <w:t>https://www.adomonline.com/electric-vehicle-govt-urges-private-sector-investments-into-solar-powered-charging-stations/</w:t>
        </w:r>
      </w:hyperlink>
      <w:r>
        <w:t xml:space="preserve"> - * The government calls for private sector investment in solar-powered electric vehicle charging systems in Ghana. * The advice was given during a stakeholder event held at Sunyani Technical University. * Emphasis on solar energy for EV charging to promote cleaner, sustainable energy and meet climate obligations. * The EV sector is seen as creating employment opportunities and fostering renewable energy transition. * The nation aims to increase EV adoption, with Africa’s EV share at 1%, and discusses models and battery swap systems.</w:t>
      </w:r>
      <w:r/>
    </w:p>
    <w:p>
      <w:r/>
      <w:r>
        <w:t xml:space="preserve">88. </w:t>
      </w:r>
      <w:hyperlink r:id="rId94">
        <w:r>
          <w:rPr>
            <w:color w:val="0000EE"/>
            <w:u w:val="single"/>
          </w:rPr>
          <w:t>https://asianews.network/japan-faces-shrinking-construction-workforce-as-government-expands-%C2%A520-trillion-infrastructure-plan/</w:t>
        </w:r>
      </w:hyperlink>
      <w:r>
        <w:t xml:space="preserve"> - * The Japanese government announced a ¥20 trillion infrastructure plan over five years starting fiscal 2026, focused on disaster-resilient infrastructure. * Infrastructure deterioration continues, compounded by a 30% decline in construction workers since 1997, with 2025 workforce at 4.78 million. * Educational initiatives and local inspections aim to mitigate workforce shortages and ageing infrastructure risks. * Start-up Tenchijin uses satellite data and advanced technology to predict water pipe leaks, enhancing inspection efficiency. * Projects involve industry-academic-government partnerships to improve infrastructure management.</w:t>
      </w:r>
      <w:r/>
    </w:p>
    <w:p>
      <w:r/>
      <w:r>
        <w:t xml:space="preserve">89. </w:t>
      </w:r>
      <w:hyperlink r:id="rId95">
        <w:r>
          <w:rPr>
            <w:color w:val="0000EE"/>
            <w:u w:val="single"/>
          </w:rPr>
          <w:t>https://thediplomat.com/2026/03/the-security-architecture-of-the-taiwan-us-trade-deal/</w:t>
        </w:r>
      </w:hyperlink>
      <w:r>
        <w:t xml:space="preserve"> - * On 12 February 2026, Taiwan and the US signed the Agreement on Reciprocal Trade (ART), subject to legislative approval. * The agreement establishes a security architecture with legal commitments on defence spending, export controls, and regulatory convergence. * It embeds US defence law concepts, such as 'covered nations', influencing Taiwan's export controls on sensitive technologies. * Taiwan must strengthen measures against diversion of critical technologies to 'covered nations' like China, Russia, North Korea, and Iran. * The agreement includes clauses conditioning Taiwan’s trade relationship on its agreements with 'covered nations', operating as a geopolitical lock-in. * It mandates alignment of Taiwan’s export controls with the US Foreign Direct Product Rule, covering semiconductors and intangible technologies. * Taiwan is required to cooperate with US sanctions and phase out technology from countries of concern in critical digital infrastructure. * The agreement links US import restrictions with Taiwan’s trade measures, promoting regulatory convergence. * The ART goes beyond trade, actively embedding strategic and security considerations into its provisions. 90. </w:t>
      </w:r>
      <w:hyperlink r:id="rId96">
        <w:r>
          <w:rPr>
            <w:color w:val="0000EE"/>
            <w:u w:val="single"/>
          </w:rPr>
          <w:t>https://www.miningmx.com/news/markets/64841-african-export-curbs-hurt-chinas-best-laid-plans/</w:t>
        </w:r>
      </w:hyperlink>
      <w:r>
        <w:t xml:space="preserve"> - * African export restrictions on critical battery metals such as cobalt and lithium are affecting Chinese companies invested in African mines. * Congo imposed cobalt export curbs in February 2025 to reduce oversupply, while Zimbabwe banned lithium concentrate shipments recently. * Cobalt prices have surged over 160%, with Congolese cobalt hydroxide more than quadrupling. * Chinese firms including Sinomine Resource Group and Zhejiang Huayou Cobalt face challenges in Zimbabwe, needing more investment for refining capacity. * Chinese investments in Zimbabwe and Congo amount to around $2.8bn and $9bn respectively. * Experts predict resource nationalism in Africa will likely increase and impact supply chains. 91. </w:t>
      </w:r>
      <w:hyperlink r:id="rId97">
        <w:r>
          <w:rPr>
            <w:color w:val="0000EE"/>
            <w:u w:val="single"/>
          </w:rPr>
          <w:t>https://defencemonitor.in/chinas-grip-on-key-minerals-sparks-us-alarm-lawmakers-demand-swift-supply-chain-fixes/</w:t>
        </w:r>
      </w:hyperlink>
      <w:r>
        <w:t xml:space="preserve"> - * US lawmakers and experts warn reliance on Chinese critical minerals threatens national security. * House subcommittee hearing highlights dependence on imports, especially from China. * Critical minerals such as copper, rare earths, and lithium are essential for defence and technology. * China controls global processing and refining capacity, creating strategic vulnerabilities. * Experts call for domestic supply chain development, exploration, and international cooperation to counterbalance China. * Concerns raised over transparency and government investment in mining. * Critical minerals underpin economic growth and military capability, supporting jobs and GDP. * Solutions involve domestic production, alliances, and policy measures amid rising geopolitical tensions. 92. </w:t>
      </w:r>
      <w:hyperlink r:id="rId98">
        <w:r>
          <w:rPr>
            <w:color w:val="0000EE"/>
            <w:u w:val="single"/>
          </w:rPr>
          <w:t>https://www.eqmagpro.com/rec-ltd-clears-%E2%82%B91-6-lakh-crore-borrowing-plan-for-fy27-to-fund-power-and-renewable-energy-expansion-eq/</w:t>
        </w:r>
      </w:hyperlink>
      <w:r>
        <w:t xml:space="preserve"> - • REC Ltd approves ₹1.6 lakh crore borrowings for FY27 to finance power, renewable energy, and infrastructure projects in India. • Funding aims to support transmission, generation, and renewable energy expansion. • Borrowings will enhance liquidity for utilities, developers, and sector growth. • Investment includes solar, wind, hybrid, energy storage, and grid modernisation projects. • The programme accelerates India’s energy transition and power sector development.</w:t>
      </w:r>
      <w:r/>
    </w:p>
    <w:p>
      <w:r/>
      <w:r>
        <w:t xml:space="preserve">93. </w:t>
      </w:r>
      <w:hyperlink r:id="rId99">
        <w:r>
          <w:rPr>
            <w:color w:val="0000EE"/>
            <w:u w:val="single"/>
          </w:rPr>
          <w:t>http://www.ecns.cn/business/2026-03-26/detail-ihfaytev9466727.shtml</w:t>
        </w:r>
      </w:hyperlink>
      <w:r>
        <w:t xml:space="preserve"> - * China's total installed power generation capacity rose to approximately 3.95 billion kW by the end of February. * The capacity increased by 15.9% year-on-year. * Solar power capacity increased to 1.23 billion kW, up by 33.2%. * Wind power capacity reached 650 million kW, up by 22.8%. * The growth indicates continued shift toward renewable energy in China. * The utilisation of power generation equipment decreased by 39 hours compared to the previous year. 94. </w:t>
      </w:r>
      <w:hyperlink r:id="rId100">
        <w:r>
          <w:rPr>
            <w:color w:val="0000EE"/>
            <w:u w:val="single"/>
          </w:rPr>
          <w:t>https://www.washingtontimes.com/news/2026/mar/25/lets-build-americas-future/</w:t>
        </w:r>
      </w:hyperlink>
      <w:r>
        <w:t xml:space="preserve"> - * The article discusses the introduction of the Federal Infrastructure Bank Act to modernise US infrastructure. * The legislation aims to leverage private investment for projects like roads, bridges, ports, energy, and water systems. * It proposes funding infrastructure without increasing the federal deficit, using private capital instead of taxpayer dollars. * The bill includes measures to protect infrastructure from foreign influence, particularly from China. * It builds on previous US investment initiatives and aims to encourage public-private partnerships for infrastructure development. 95. </w:t>
      </w:r>
      <w:hyperlink r:id="rId101">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A speaker at the World Mining Congress 2026 highlighted structural constraints in the industry’s response to demand increases. * Chile, a major copper producer, faces slow reactions due to long-term operational perspectives and regulatory processes. * Increasing global demand driven by electrification and technology may lead to a supply deficit. * Public policies are needed to expedite permitting processes in Chile and Peru. * Geopolitical shifts and rising fuel costs are affecting the industry; labour and engineering shortages are causing project delays. 96. </w:t>
      </w:r>
      <w:hyperlink r:id="rId102">
        <w:r>
          <w:rPr>
            <w:color w:val="0000EE"/>
            <w:u w:val="single"/>
          </w:rPr>
          <w:t>https://tradebrains.in/green-energy-stock-with-a-massive-operational-capacity-of-17982-mw-to-keep-on-your-radar/</w:t>
        </w:r>
      </w:hyperlink>
      <w:r>
        <w:t xml:space="preserve"> - * The company operationalized 510.1 MW across solar, wind, and hybrid projects at Khavda, increasing total capacity to 17,982.3 MW. * The company's prior capacity was 17,385 MW; the expansion included 300 MW solar, 140.1 MW wind, 70 MW hybrid. * The company is a major renewable power generator in India, with a market capitalisation of Rs. 1,40,636 crores. * The location offers solar and wind potential, aiding efficiency and load management. * The sector is supported by government initiatives promoting green energy in India. 97. </w:t>
      </w:r>
      <w:hyperlink r:id="rId103">
        <w:r>
          <w:rPr>
            <w:color w:val="0000EE"/>
            <w:u w:val="single"/>
          </w:rPr>
          <w:t>https://www.thehindubusinessline.com/markets/commodities/battery-metals-could-face-the-heat-of-iran-war-as-sulphur-shipments-grind-to-a-halt/article70785023.ece</w:t>
        </w:r>
      </w:hyperlink>
      <w:r>
        <w:t xml:space="preserve"> - * The production of copper, nickel, cobalt, and lithium could be affected due to sulphur shipment halts caused by Iran war. * The war has halted sulphur shipments through the Strait of Hormuz, increasing prices. * Copper production in the DRC and Zambia relies on Middle East sulphur imports. * Sulphur prices have surged 25% since the war began, 165% year-on-year. * Disruptions threaten downstream metal processing costs, particularly for copper, nickel, cobalt, and lithium. 98. </w:t>
      </w:r>
      <w:hyperlink r:id="rId104">
        <w:r>
          <w:rPr>
            <w:color w:val="0000EE"/>
            <w:u w:val="single"/>
          </w:rPr>
          <w:t>https://copperbeltkatangamining.com/jubilee-metals-advances-molefe-mine-expansion-following-strong-copper-drill-results/?utm_source=rss&amp;utm_medium=rss&amp;utm_campaign=jubilee-metals-advances-molefe-mine-expansion-following-strong-copper-drill-results</w:t>
        </w:r>
      </w:hyperlink>
      <w:r>
        <w:t xml:space="preserve"> - * Jubilee Metals Group reports encouraging high-grade copper drill results at Molefe mine in Zambia. * Findings support expansion plans and strengthen copper feed supply to Sable Refinery. * Drilling confirms consistent mineralisation and potential for resource growth. * Phase 2 drilling has commenced to delineate eastern extension. * Updated mine plan expected to outline future development stages. * Expansion aims to secure reliable, high-quality copper feed amid growing demand for electrification and renewable energy.</w:t>
      </w:r>
      <w:r/>
    </w:p>
    <w:p>
      <w:r/>
      <w:r>
        <w:t xml:space="preserve">99. </w:t>
      </w:r>
      <w:hyperlink r:id="rId105">
        <w:r>
          <w:rPr>
            <w:color w:val="0000EE"/>
            <w:u w:val="single"/>
          </w:rPr>
          <w:t>https://copperbeltkatangamining.com/makor-resources-launches-zambia-expansion-with-30-million-copper-exploration-strategy/?utm_source=rss&amp;utm_medium=rss&amp;utm_campaign=makor-resources-launches-zambia-expansion-with-30-million-copper-exploration-strategy</w:t>
        </w:r>
      </w:hyperlink>
      <w:r>
        <w:t xml:space="preserve"> - * Makor Resources enters the copper mining sector in Zambia with plans to invest up to $30 million. * The company will initially invest approximately $2-3 million by the end of the year to facilitate exploration. * Focus on geophysical surveys, remote sensing, and sampling to identify drilling targets. * The medium-term investment aims to reach between $20-30 million for advanced exploration. * This expansion aligns with rising global copper demand driven by electrification and renewable energy development. 100. </w:t>
      </w:r>
      <w:hyperlink r:id="rId106">
        <w:r>
          <w:rPr>
            <w:color w:val="0000EE"/>
            <w:u w:val="single"/>
          </w:rPr>
          <w:t>https://africa.com/copper-mining-in-the-drc-a-strategic-frontier/</w:t>
        </w:r>
      </w:hyperlink>
      <w:r>
        <w:t xml:space="preserve"> - - The Democratic Republic of the Congo (DRC) is a key global copper resource, with 65% of new discoveries in 2023. - Global demand for copper is rising due to electrification, electric vehicles, renewable energy, and AI infrastructure. - Copper demand is projected to outpace supply in 2026, increasing interest in DRC assets like the Butembo copper project. - The article discusses the company’s efforts to develop copper exploration responsibly in the DRC, emphasising ESG standards, community engagement, and infrastructure development. - Challenges in the DRC include governance issues, artisanal mining, and infrastructure bottlenecks, which responsible operators aim to address. - Mining is viewed as a means to build local capacity and promote sustainable development, with capacity-building and local employment highlighted. - The DRC's mineral wealth is relevant to geopolitical interests and supply chain diversification, involving China, the US, and the EU. - The future of copper mining in the DRC hinges on leadership that combines commercial success with ethical standards, supporting global energy transition goals. 101. </w:t>
      </w:r>
      <w:hyperlink r:id="rId107">
        <w:r>
          <w:rPr>
            <w:color w:val="0000EE"/>
            <w:u w:val="single"/>
          </w:rPr>
          <w:t>https://energynow.com/2026/03/freeport-ceo-says-iran-war-energy-disruptions-could-delay-new-us-lng-projects/</w:t>
        </w:r>
      </w:hyperlink>
      <w:r>
        <w:t xml:space="preserve"> - * Supply disruptions linked to the US-Israeli war on Iran could delay US LNG construction, said Freeport LNG CEO Michael Smith during CERAWeek in Houston. 102. </w:t>
      </w:r>
      <w:hyperlink r:id="rId108">
        <w:r>
          <w:rPr>
            <w:color w:val="0000EE"/>
            <w:u w:val="single"/>
          </w:rPr>
          <w:t>https://skillings.net/the-copper-deficit-checklist-3-key-indicators-for-the-q2-2026-price-surge/</w:t>
        </w:r>
      </w:hyperlink>
      <w:r>
        <w:t xml:space="preserve"> - * The market anticipates a copper price surge in Q2 2026, with projections up to $12,500/mt. * A structural deficit of roughly 330,000 tonnes is projected for 2026, exceeding initial estimates. * Latin American supply, primarily from Chile and Peru, faces social unrest, regulatory, and geological challenges. * Increasing demand from AI and data centres is contributing to a supply crunch. * Brownfield expansion delays and rising operational costs threaten new supply growth. * Inventory coverage is expected to fall below three weeks, heightening price volatility. 103. </w:t>
      </w:r>
      <w:hyperlink r:id="rId109">
        <w:r>
          <w:rPr>
            <w:color w:val="0000EE"/>
            <w:u w:val="single"/>
          </w:rPr>
          <w:t>https://drgnews.com/2026/03/25/misc-ag-19/</w:t>
        </w:r>
      </w:hyperlink>
      <w:r>
        <w:t xml:space="preserve"> - * The United States has initiated investigations into alleged unfair trade practices. * The probes, launched under Section 301 of the Trade Act of 1974, could lead to new tariffs. * Countries potentially affected include China, the EU, India, Japan, South Korea, and Mexico. * The investigations aim to address issues such as industrial overcapacity and forced labour. * The assessments are expected to conclude with potential tariffs by mid-2026. 104. </w:t>
      </w:r>
      <w:hyperlink r:id="rId110">
        <w:r>
          <w:rPr>
            <w:color w:val="0000EE"/>
            <w:u w:val="single"/>
          </w:rPr>
          <w:t>https://www.prnewswire.com/news-releases/recycled-copper-market-to-reach-us-105-1-billion-by-2033-driven-by-sustainability-trends-and-industrial-demand---persistence-market-research-302724923.html</w:t>
        </w:r>
      </w:hyperlink>
      <w:r>
        <w:t xml:space="preserve"> - * The global recycled copper market is expected to grow to US$105.1 billion by 2033, with a CAGR of 10.6%. * Asia Pacific leads the market with a 43% share, growing at 12.3% CAGR due to demand from China, India, and ASEAN. * Electronic scrap is the fastest-growing source segment, supported by increasing e-waste and advanced recovery technologies. * Rising demand from renewable energy, electric vehicles, and infrastructure sectors boosts long-term market growth. * Increasing focus on circular economy and sustainability promotes recycled copper usage, with governmental regulations supporting recycling initiatives. 105. </w:t>
      </w:r>
      <w:hyperlink r:id="rId111">
        <w:r>
          <w:rPr>
            <w:color w:val="0000EE"/>
            <w:u w:val="single"/>
          </w:rPr>
          <w:t>https://www.itweb.co.za/article/city-power-switches-on-joburgs-ev-future-with-charging-hub/RgeVDvPRe1KMKJN3</w:t>
        </w:r>
      </w:hyperlink>
      <w:r>
        <w:t xml:space="preserve"> - * The City of Johannesburg, through City Power, launched its first phase of EV charging stations in Booysens. * The initiative is part of City Power’s 10-point energy plan to promote sustainable mobility. * The project aims to transition municipal fleet to EVs, support infrastructure modernisation, and improve service delivery. * City Power announced over R12 million allocated for its EV programme, focusing on workforce reskilling and community engagement. * Plans include expanding a city-wide charging network and exploring technologies like battery-swapping. 106. </w:t>
      </w:r>
      <w:hyperlink r:id="rId112">
        <w:r>
          <w:rPr>
            <w:color w:val="0000EE"/>
            <w:u w:val="single"/>
          </w:rPr>
          <w:t>https://sabusinessintegrator.co.za/fuel-price-increase-ev-adoption/?utm_source=rss&amp;utm_medium=rss&amp;utm_campaign=fuel-price-increase-ev-adoption</w:t>
        </w:r>
      </w:hyperlink>
      <w:r>
        <w:t xml:space="preserve"> - * South Africa faces a major fuel price increase due to rising international oil prices. * Fuel costs are pushing consumers and businesses towards electric vehicles. * EV charging infrastructure is evolving to improve user experience with simplified payment options. * South Africa’s EV market is projected to grow from US$31.93 million in 2022 to US$256.53 million by 2030. * The country's renewable energy sector is supporting EV infrastructure with solar and wind projects. * The shift to EVs responds to economic pressures from fuel price rises and energy costs. 107. </w:t>
      </w:r>
      <w:hyperlink r:id="rId113">
        <w:r>
          <w:rPr>
            <w:color w:val="0000EE"/>
            <w:u w:val="single"/>
          </w:rPr>
          <w:t>https://www.chinatechnews.com/2026/03/25/118010-the-west-should-learn-from-japan-how-to-stand-up-to-china</w:t>
        </w:r>
      </w:hyperlink>
      <w:r>
        <w:t xml:space="preserve"> - * China imposes export controls on Japanese companies targeting critical minerals and 'dual-use' technologies. * Beijing's restrictions stem from Japan's alleged 'remilitarization'. * 20 Japanese companies are directly restricted, and another 20 are subject to strict licensing. * The article discusses broader implications for democracies managing economic and security concerns with China. 108. </w:t>
      </w:r>
      <w:hyperlink r:id="rId114">
        <w:r>
          <w:rPr>
            <w:color w:val="0000EE"/>
            <w:u w:val="single"/>
          </w:rPr>
          <w:t>https://www.cnbc.com/2026/03/25/iran-war-renewables-solar-wind-oil-gas-energy-strait-of-hormuz.html</w:t>
        </w:r>
      </w:hyperlink>
      <w:r>
        <w:t xml:space="preserve"> - * The Iran war disrupts oil exports, highlighting reliance on fragile fossil fuel trade routes. * Countries are expected to accelerate investment in renewables, driven by energy security concerns. * Renewable sources, particularly solar and wind, account for 85% of new global power capacity in 2024. * Electrotech, including solar, wind, batteries, and electrified transport, became the dominant engine of global energy growth in 2024. * The crisis is viewed as a catalyst for Asia to reduce oil dependency, akin to Europe's response to Ukraine. * European countries, like Spain, are benefiting from grid investments and renewable energy to reduce fossil fuel reliance. * Some warnings exist that near-term fossil fuel usage may increase if policymakers subsidise fossil fuels or coal makes a temporary comeback. 109. </w:t>
      </w:r>
      <w:hyperlink r:id="rId115">
        <w:r>
          <w:rPr>
            <w:color w:val="0000EE"/>
            <w:u w:val="single"/>
          </w:rPr>
          <w:t>https://asiatimes.com/2026/03/gulf-crisis-to-strengthen-not-weaken-chinas-industrial-edge/</w:t>
        </w:r>
      </w:hyperlink>
      <w:r>
        <w:t xml:space="preserve"> - • Geopolitical instability in the Persian Gulf could disrupt global energy supplies and increase inflation. • Global electricity demand is projected to grow, driven by electrification and digitalisation, with a focus on renewable energy sources. • China holds a dominant position in solar manufacturing, electric vehicle exports, and battery production, supported by large-scale infrastructure financing. • The shift towards electrification and renewable energy may confer strategic economic advantages to China. • Despite global disruptions, China’s manufacturing capacity and financial strength position it favourably for the evolving energy and industrial landscape. 110. </w:t>
      </w:r>
      <w:hyperlink r:id="rId116">
        <w:r>
          <w:rPr>
            <w:color w:val="0000EE"/>
            <w:u w:val="single"/>
          </w:rPr>
          <w:t>https://www.pv-magazine-australia.com/2026/03/25/rio-tinto-deal-to-deliver-7-5-billion-renewables-investment-in-queensland/</w:t>
        </w:r>
      </w:hyperlink>
      <w:r>
        <w:t xml:space="preserve"> - * Rio Tinto to secure $2 billion in subsidies from Australian federal and Queensland governments for renewable projects in Queensland. * The agreement supports infrastructure upgrades and renewable energy integration into Boyne aluminium smelter near Gladstone. * The deal involves buildout of solar, wind, and battery storage projects, with renewable power expected to supply over 80% of the smelter’s electricity. * Rio Tinto has committed to a Power Purchase Agreement (PPA) for 112 MW solar and associated battery storage, increasing total contracted renewable energy in Queensland to over 2.8 GW. * The investment aims to keep the Boyne smelter viable in a decarbonising market and support industrial decarbonisation in Queensland. 111. </w:t>
      </w:r>
      <w:hyperlink r:id="rId117">
        <w:r>
          <w:rPr>
            <w:color w:val="0000EE"/>
            <w:u w:val="single"/>
          </w:rPr>
          <w:t>https://www.dailymail.co.uk/money/markets/article-15643491/London-scores-mining-IPO-year-Halo-Minerals-announces-plans-list-Aim.html?ns_mchannel=rss&amp;ns_campaign=1490&amp;ito=1490</w:t>
        </w:r>
      </w:hyperlink>
      <w:r>
        <w:t xml:space="preserve"> - * London has its first mining IPO of the year, driven by rising demand for copper. * Halo Minerals plans to list on Aim, raising £4 million through conditional placing, targeting a market cap of £20 million. * The company specialises in battery metals including copper, aiming to benefit from increased demand linked to electrification and renewable energy. * Halo intends to develop its Playa Verde project in Chile, with production of copper products expected in 2028. * The IPO aims to enhance Halo's visibility and support long-term growth, amid a challenging market environment for flotations. 112. </w:t>
      </w:r>
      <w:hyperlink r:id="rId118">
        <w:r>
          <w:rPr>
            <w:color w:val="0000EE"/>
            <w:u w:val="single"/>
          </w:rPr>
          <w:t>https://vir.com.vn/eu-to-mobilise-over-1-billion-for-major-infrastructure-projects-in-vietnam-149227.html</w:t>
        </w:r>
      </w:hyperlink>
      <w:r>
        <w:t xml:space="preserve"> - * The EU plans to mobilise over $1 billion for large-scale infrastructure projects in Vietnam, including the North–South high-speed railway, inland waterway systems, and urban transport networks. * The initiative includes a $580 million investment in sustainable transport and clean energy projects, such as renewable energy, energy efficiency, and electric mobility. * A $232 million credit line from the European Investment Bank supports small and medium-sized enterprises investing in renewable energy. * Almost $267 million is allocated to the Bac Ai pumped-storage hydropower project, Vietnam’s first of its kind. * The projects aim to support Vietnam’s green transition and efforts to achieve net-zero emissions by 2050. 113. </w:t>
      </w:r>
      <w:hyperlink r:id="rId119">
        <w:r>
          <w:rPr>
            <w:color w:val="0000EE"/>
            <w:u w:val="single"/>
          </w:rPr>
          <w:t>https://pngworldwide.com/tariff-uncertainty-returns</w:t>
        </w:r>
      </w:hyperlink>
      <w:r>
        <w:t xml:space="preserve"> - * The US government has launched two new investigations under Section 301 of the Trade Act of 1974, focusing on excess capacity and forced labour. * These investigations could lead to new duties, affecting sourcing strategies especially for importers diversifying away from China. * The possibility of longer-lasting tariffs increases risks for planning, pricing, and supply chain decisions. * Broader trading partner scope (including Asia and Europe) is now under review, impacting diversification strategies. * Businesses are advised to update cost models, review purchase commitments, ensure documentation accuracy, and maintain close industry contacts. * The situation remains fluid, requiring ongoing monitoring and early proactive responses. 114. </w:t>
      </w:r>
      <w:hyperlink r:id="rId120">
        <w:r>
          <w:rPr>
            <w:color w:val="0000EE"/>
            <w:u w:val="single"/>
          </w:rPr>
          <w:t>https://raillynews.com/2026/03/union-pacific-and-norfolk-southern-announce-merger-proposal/</w:t>
        </w:r>
      </w:hyperlink>
      <w:r>
        <w:t xml:space="preserve"> - * The proposed merger between Union Pacific and Norfolk Southern aims to reshape North American rail logistics, focusing on capacity, technology, and infrastructure.</w:t>
      </w:r>
      <w:r>
        <w:rPr>
          <w:i/>
        </w:rPr>
        <w:t xml:space="preserve"> The companies plan to shift approximately 2 million truckloads annually from road to rail, increasing rail capacity by roughly 11%.</w:t>
      </w:r>
      <w:r>
        <w:t xml:space="preserve"> The merger seeks to reduce transit times by 24 to 48 hours, enhancing competitiveness and customer satisfaction.</w:t>
      </w:r>
      <w:r>
        <w:rPr>
          <w:i/>
        </w:rPr>
        <w:t xml:space="preserve"> Over $1.1 billion will be allocated to infrastructure upgrades, including expanding tracks and modernising terminals.</w:t>
      </w:r>
      <w:r>
        <w:t xml:space="preserve"> Regulatory approval is uncertain, with plans for technological and operational integration upon success. 115. </w:t>
      </w:r>
      <w:hyperlink r:id="rId121">
        <w:r>
          <w:rPr>
            <w:color w:val="0000EE"/>
            <w:u w:val="single"/>
          </w:rPr>
          <w:t>https://www.openpr.com/news/4438393/ev-charging-cable-market-accelerates-toward-usd-24-4-billion</w:t>
        </w:r>
      </w:hyperlink>
      <w:r>
        <w:t xml:space="preserve"> - * The global EV charging cable market is projected to grow from USD 3.3 billion in 2026 to USD 24.4 billion by 2036, registering a CAGR of 22.2%. * Growth driven by accelerating EV adoption, decarbonisation mandates, and technological advancements. * Market evolution includes focus on high-power DC charging and smart connectivity features, supporting vehicle-to-grid (V2G) and bidirectional energy flow. * Asia-Pacific, China, and India are major regions of growth, supported by government policies and regional standards. * Market challenges include standardisation fragmentation and raw material volatility. 116. </w:t>
      </w:r>
      <w:hyperlink r:id="rId122">
        <w:r>
          <w:rPr>
            <w:color w:val="0000EE"/>
            <w:u w:val="single"/>
          </w:rPr>
          <w:t>https://skillings.net/critical-minerals-processing-does-500m-plan-to-challenge-chinas-dominance/</w:t>
        </w:r>
      </w:hyperlink>
      <w:r>
        <w:t xml:space="preserve"> - * The U.S. Department of Energy (DOE) announced a $500 million fund on March 13, 2026, to improve domestic critical minerals processing and battery materials manufacturing. * The initiative aims to address the bottleneck in refining lithium, graphite, nickel, copper, and aluminium within the USA. * Funding ranges from $50 million to $200 million per project, with a focus on fast scaling and commercialization within 24 to 48 months. * Projects must avoid dependence on 'foreign entities of concern' like China and Russia. * Targets include primary processing, recycling, and component manufacturing to strengthen the US supply chain for energy transition materials. 117. </w:t>
      </w:r>
      <w:hyperlink r:id="rId123">
        <w:r>
          <w:rPr>
            <w:color w:val="0000EE"/>
            <w:u w:val="single"/>
          </w:rPr>
          <w:t>https://energystoragepro.com/2026/03/24/ntpc-green-invites-eoi-for-100-mw-solar-bess-hybrid-project-in-uttar-pradesh/</w:t>
        </w:r>
      </w:hyperlink>
      <w:r>
        <w:t xml:space="preserve"> - * NTPC Green Energy Limited (NGEL) and NTPC UP Green Energy Limited (NUGEL) issued an EOI for a 100 MW solar PV and 50 MW/200 MWh BESS project in Uttar Pradesh. * The project aims to support industrial and commercial consumers, providing firm power during solar and non-solar hours. * The EOI was issued on March 23, 2026, with submission deadlines in April 2026. * The project will connect to the Uttar Pradesh Power Transmission Corporation Limited substation. * The initiative seeks to enhance renewable energy deployment and grid stability in Uttar Pradesh. 118. </w:t>
      </w:r>
      <w:hyperlink r:id="rId124">
        <w:r>
          <w:rPr>
            <w:color w:val="0000EE"/>
            <w:u w:val="single"/>
          </w:rPr>
          <w:t>https://skillings.net/canadas-race-to-the-top-positioning-as-the-g20-leader-in-fast-tracked-mining-permits-for-the-2026-boom/</w:t>
        </w:r>
      </w:hyperlink>
      <w:r>
        <w:t xml:space="preserve"> - * Canada aims to issue mining conditions within two years of project review in 2026, reducing permitting timelines from over a decade.</w:t>
        <w:br/>
      </w:r>
      <w:r>
        <w:rPr>
          <w:i/>
        </w:rPr>
      </w:r>
      <w:r>
        <w:t xml:space="preserve"> The federal government launches a $1.5 billion infrastructure fund to support transportation and power projects for resource extraction.</w:t>
        <w:br/>
      </w:r>
      <w:r>
        <w:rPr>
          <w:i/>
        </w:rPr>
      </w:r>
      <w:r>
        <w:t xml:space="preserve"> Priority projects include McIlvenna Bay, Canada Nickel, Red Chris Expansion, and Nouveau Monde Graphite, with timelines significantly accelerated.</w:t>
        <w:br/>
      </w:r>
      <w:r>
        <w:rPr>
          <w:i/>
        </w:rPr>
      </w:r>
      <w:r>
        <w:t xml:space="preserve"> A political blockade is affecting the $2 billion sovereign critical minerals fund, necessitating alternative government support.</w:t>
        <w:br/>
      </w:r>
      <w:r>
        <w:rPr>
          <w:i/>
        </w:rPr>
      </w:r>
      <w:r>
        <w:t xml:space="preserve"> Canada's speed in permitting is a strategic move to compete with US and Australian subsidies and reduce reliance on Chinese processing.</w:t>
      </w:r>
      <w:r>
        <w:rPr>
          <w:i/>
        </w:rPr>
        <w:t xml:space="preserve">119. </w:t>
      </w:r>
      <w:hyperlink r:id="rId125">
        <w:r>
          <w:rPr>
            <w:color w:val="0000EE"/>
            <w:u w:val="single"/>
          </w:rPr>
          <w:t>https://www.thecambodianews.net/news/278940492/vietnam-aims-for-2-renewable-energy-hubs-by-2030</w:t>
        </w:r>
      </w:hyperlink>
      <w:r>
        <w:rPr>
          <w:i/>
        </w:rPr>
        <w:t xml:space="preserve"> - * Vietnam sets a target to establish two renewable energy industry and service hubs by 2030 under the Just Energy Transition Partnership. * Renewable energy is projected to comprise about 47% of Vietnam's total installed power capacity by 2030. * The country plans to develop policies favouring offshore wind, solar power, energy storage, and smart grid infrastructure. * Goals include attracting investment, upgrading transmission, and reducing emissions from the power sector. * Future plans involve increasing renewable energy to 85% of primary energy by 2050 and phasing out coal-fired power plants. 120. </w:t>
      </w:r>
      <w:hyperlink r:id="rId126">
        <w:r>
          <w:rPr>
            <w:color w:val="0000EE"/>
            <w:u w:val="single"/>
          </w:rPr>
          <w:t>https://slguardian.org/us-lawmakers-demand-halt-to-nvidia-ai-chip-exports-amid-smuggling-scandal/</w:t>
        </w:r>
      </w:hyperlink>
      <w:r>
        <w:rPr>
          <w:i/>
        </w:rPr>
        <w:t xml:space="preserve"> - * Senior US lawmakers demand suspension of Nvidia AI chip export licences following smuggling revelations into China.</w:t>
      </w:r>
      <w:r>
        <w:t xml:space="preserve"> * The case involves a conspiracy to bypass US export restrictions via intermediaries in south-east Asia.</w:t>
      </w:r>
      <w:r>
        <w:rPr>
          <w:i/>
        </w:rPr>
        <w:t xml:space="preserve"> * Nvidia emphasises compliance and denies illicit diversion effectiveness.</w:t>
      </w:r>
      <w:r>
        <w:t xml:space="preserve"> * The US Commerce Department and Congress consider tighter export controls and tracking legislation.</w:t>
      </w:r>
      <w:r>
        <w:rPr>
          <w:i/>
        </w:rPr>
        <w:t xml:space="preserve"> * The scandal highlights tensions between technological leadership and national security in global supply chains. 121. </w:t>
      </w:r>
      <w:hyperlink r:id="rId127">
        <w:r>
          <w:rPr>
            <w:color w:val="0000EE"/>
            <w:u w:val="single"/>
          </w:rPr>
          <w:t>https://utilitymagazine.com.au/agl-begins-commissioning-of-500mw-liddell-battery/</w:t>
        </w:r>
      </w:hyperlink>
      <w:r>
        <w:rPr>
          <w:i/>
        </w:rPr>
        <w:t xml:space="preserve"> - * AGL has started commissioning its 500MW, two-hour grid-scale Liddell Battery, located next to the former Liddell Power Station in NSW. * Construction is complete, with commissioning of the first 250MW underway, and full operations expected by June 2026. * The project aims to support energy system stability and facilitate renewable energy integration, replacing the coal plant. * It joins other AGL storage assets, including Torrens Island, Broken Hill, and Tomago batteries. * The project received a $35 million grant from the Australian Renewable Energy Agency and a NSW Electricity Infrastructure Roadmap agreement. 122. </w:t>
      </w:r>
      <w:hyperlink r:id="rId128">
        <w:r>
          <w:rPr>
            <w:color w:val="0000EE"/>
            <w:u w:val="single"/>
          </w:rPr>
          <w:t>https://skillings.net/copper-price-forecast-2026-matters-why-the-looming-deficit-is-your-biggest-opportunity/</w:t>
        </w:r>
      </w:hyperlink>
      <w:r>
        <w:rPr>
          <w:i/>
        </w:rPr>
        <w:t xml:space="preserve"> - ['</w:t>
      </w:r>
      <w:r>
        <w:t xml:space="preserve"> The article discusses a projected copper supply deficit in 2026 amid conflicting forecasts from Goldman Sachs (surplus) and JP Morgan (deficit).', '</w:t>
      </w:r>
      <w:r>
        <w:rPr>
          <w:i/>
        </w:rPr>
        <w:t xml:space="preserve"> It highlights the real-world challenges such as grade depletion, project delays, and regulatory issues impacting supply.', '</w:t>
      </w:r>
      <w:r>
        <w:t xml:space="preserve"> The article details potential scenarios with different copper price forecasts and emphasises the structural demand driven by AI and green energy transitions.', '</w:t>
      </w:r>
      <w:r>
        <w:rPr>
          <w:i/>
        </w:rPr>
        <w:t xml:space="preserve"> The Vicuña District is identified as crucial for future supply, with existing projects like Josemaria and Filo del Sol being mandatory.', '</w:t>
      </w:r>
      <w:r>
        <w:t xml:space="preserve"> It underscores geopolitical factors, including US tariffs and market fragmentation, influencing copper prices and supply dynamics.'] 123. </w:t>
      </w:r>
      <w:hyperlink r:id="rId129">
        <w:r>
          <w:rPr>
            <w:color w:val="0000EE"/>
            <w:u w:val="single"/>
          </w:rPr>
          <w:t>https://oilprice.com/Energy/Energy-General/Why-Portugal-and-Spain-Dodge-Europes-Energy-Price-Shock.html</w:t>
        </w:r>
      </w:hyperlink>
      <w:r>
        <w:t xml:space="preserve"> - * Portugal and Spain have expanded renewable energy, mainly wind and solar, with limited grid interconnection, creating an 'island effect'. * Wholesale electricity prices in Iberian countries remain below €70/MWh, despite rising gas prices elsewhere in Europe. * Countries with high reliance on gas-linked pricing, like Germany and Italy, face prices above €150/MWh. * High renewable penetration in Iberia reduces system sensitivity to global fuel market shocks. * Systems relying less on fossil fuels for price setting tend to have lower, more stable electricity prices. * France, with nuclear energy, shows similar price stability during fossil fuel volatility. * System stability depends on grid management and flexibility, not just renewable capacity. * Decoupling electricity prices from fossil fuels offers long-term cost and volatility benefits. 124. </w:t>
      </w:r>
      <w:hyperlink r:id="rId130">
        <w:r>
          <w:rPr>
            <w:color w:val="0000EE"/>
            <w:u w:val="single"/>
          </w:rPr>
          <w:t>https://www.benzinga.com/markets/bonds/26/03/51401435/blackrock-pivots-hard-for-3rd-time-in-50-years-chasing-300-400-returns-with-4-commodity-plays-says-</w:t>
        </w:r>
      </w:hyperlink>
      <w:r>
        <w:t xml:space="preserve"> - * BlackRock is abandoning the traditional 60/40 portfolio due to breakdowns in protections from equity and bond falls. * Historically, bond-to-commodity rotations have delivered 300-400% returns over five years. * Escalating global tensions and energy disruptions are driving supply shocks, affecting asset prices. * BlackRock's CIO notes bonds and gold no longer provide ballast as equities fall, prompting a diversification shift. * Capital is flowing into four commodities, notably copper, driven by supply deficits from infrastructure growth. 125. </w:t>
      </w:r>
      <w:hyperlink r:id="rId131">
        <w:r>
          <w:rPr>
            <w:color w:val="0000EE"/>
            <w:u w:val="single"/>
          </w:rPr>
          <w:t>https://telematicswire.net/infineon-partners-zenergize-to-boost-indias-clean-energy-and-ev-infrastructure/</w:t>
        </w:r>
      </w:hyperlink>
      <w:r>
        <w:t xml:space="preserve"> - * Infineon Technologies announces a strategic partnership with Zenergize to accelerate India’s transition to clean energy and electric mobility. * The collaboration focuses on integrating semiconductor technologies, including silicon carbide (SiC), into power-electronics systems for solar energy, EV charging, and energy storage. * The partnership aims to develop efficient solar inverters, reliable EV chargers, and energy-storage systems tailored for India’s operating conditions. * It supports India’s goal of strengthening domestic manufacturing and reducing reliance on imported technologies. * The move aligns with India’s expanding renewable energy capacity and EV ecosystem initiatives.</w:t>
      </w:r>
      <w:r/>
    </w:p>
    <w:p>
      <w:r/>
      <w:r>
        <w:t xml:space="preserve">126. </w:t>
      </w:r>
      <w:hyperlink r:id="rId132">
        <w:r>
          <w:rPr>
            <w:color w:val="0000EE"/>
            <w:u w:val="single"/>
          </w:rPr>
          <w:t>https://www.gmfreight.com/blog/july-24-2026-the-date-every-u-s-importer-needs-to-circle-in-red/</w:t>
        </w:r>
      </w:hyperlink>
      <w:r>
        <w:t xml:space="preserve"> - * The section 122 tariffs, introduced in February, have a ‘self-destruct’ date on July 24, 2026. * The tariffs currently impose a 10% surcharge, with a potential for extension by Congress. * Importers need to strategise around the tariff window, either delaying shipments or front-loading goods. * Ocean freight delays around July 23-25 could impact tariff liability and costs. * GM International Freight Forwarders offers logistics solutions to manage tariffs, classifications, bonded warehousing, and timing strategies. 127. </w:t>
      </w:r>
      <w:hyperlink r:id="rId133">
        <w:r>
          <w:rPr>
            <w:color w:val="0000EE"/>
            <w:u w:val="single"/>
          </w:rPr>
          <w:t>https://southeastasiainfra.com/pylontech-signs-150-mwh-energy-storage-deal-in-vietnam/</w:t>
        </w:r>
      </w:hyperlink>
      <w:r>
        <w:t xml:space="preserve"> - * Pylon Technologies signed a strategic agreement with DAT Group Joint Stock Company to deploy 150 MWh of battery energy storage systems in Vietnam. * The project aims to enhance grid stability and support renewable energy integration. * Vietnam’s energy storage market is projected to reach 4 GW by 2030, driven by solar and wind capacity growth. * Policy measures such as a two-part tariff mechanism for battery storage in 2026 support market development. * The storage system will address renewable energy intermittency and improve grid reliability. 128. </w:t>
      </w:r>
      <w:hyperlink r:id="rId134">
        <w:r>
          <w:rPr>
            <w:color w:val="0000EE"/>
            <w:u w:val="single"/>
          </w:rPr>
          <w:t>https://southeastasiainfra.com/swelect-fortifygrid-jv-to-develop-solar-battery-storage-platform-in-singapore/</w:t>
        </w:r>
      </w:hyperlink>
      <w:r>
        <w:t xml:space="preserve"> - * Swelect Energy Systems partnered with FortifyGrid LLC to establish a joint venture in Singapore and ASEAN. * The JV will develop solar and battery energy storage systems, leveraging Swelect's solar manufacturing and FortifyGrid's grid infrastructure expertise. * The initiative aims to support renewable energy demand, grid stability, and integration of solar generation. * The JV will focus on engineering, procurement, construction, and operational management. * Singapore is designated as a regional hub for expansion across ASEAN markets. 129. </w:t>
      </w:r>
      <w:hyperlink r:id="rId135">
        <w:r>
          <w:rPr>
            <w:color w:val="0000EE"/>
            <w:u w:val="single"/>
          </w:rPr>
          <w:t>https://www.openpr.com/news/4435145/australia-battery-management-system-market-projected-to-reach</w:t>
        </w:r>
      </w:hyperlink>
      <w:r>
        <w:t xml:space="preserve"> - • The Australian BMS market is expected to grow from USD 282.1 million in 2025 to USD 1,339.9 million by 2034, driven by renewable energy integration, EV adoption, and battery installations. • Major projects include grid-scale energy storage and electrification of public transport, exemplified by developments such as Energy Vault's BESS systems and electric buses with integrated BMS. • Increasing government investment and renewable energy targets are supporting market expansion, with key companies involved in BMS solutions, battery systems, and grid integration. • AI applications are enhancing BMS functionalities like state of health estimation, thermal management, predictive maintenance, and dispatch optimisation, boosting operational efficiency and safety. 130. </w:t>
      </w:r>
      <w:hyperlink r:id="rId136">
        <w:r>
          <w:rPr>
            <w:color w:val="0000EE"/>
            <w:u w:val="single"/>
          </w:rPr>
          <w:t>https://skillings.net/freeport-launches-permitting-for-7-5b-chile-copper-expansion-largest-since-1992/</w:t>
        </w:r>
      </w:hyperlink>
      <w:r>
        <w:t xml:space="preserve"> - * Freeport-McMoRan Chile has filed its Environmental Impact Assessment for the El Abra mine expansion, with a budget of $7.5 billion, the largest since 1992 in Chile. * The expansion aims to increase copper output by approximately 300,000 tonnes per year with a start of permitting in early 2026 and expected first production in 2033. * The project includes new concentrator facilities and desalination infrastructure to address water stress. * The expansion responds to political support from Chile’s President Jose Antonio Kast and reforms to streamline permitting processes. * The operation is vital for future copper supply, with market deficits projected before the expanded mine begins production. 131. </w:t>
      </w:r>
      <w:hyperlink r:id="rId137">
        <w:r>
          <w:rPr>
            <w:color w:val="0000EE"/>
            <w:u w:val="single"/>
          </w:rPr>
          <w:t>https://vocal.media/futurism/copper-foil-market-ev-battery-anode-dominance-ultra-thin-gauge-trends-and-market-forecast-2034</w:t>
        </w:r>
      </w:hyperlink>
      <w:r>
        <w:t xml:space="preserve"> - * The global copper foil market was valued at USD 6.8 billion in 2025 and is projected to reach USD 11.4 billion by 2034, growing at a CAGR of 5.69%. * AI enhances quality inspection, predictive manufacturing, and market forecasting in copper foil production. * Electric vehicle and renewable energy infrastructure significantly increase copper foil demand, especially in China, India, and the US. * Major companies include Chang Chun Group, Furukawa Electric, and Sumitomo Metal Mining. * Asia-Pacific accounted for over 78.3% of the market share in 2025, driven by EV growth and solar applications. 132. </w:t>
      </w:r>
      <w:hyperlink r:id="rId138">
        <w:r>
          <w:rPr>
            <w:color w:val="0000EE"/>
            <w:u w:val="single"/>
          </w:rPr>
          <w:t>https://www.electronicsforu.com/news/sic-inverter-designs-simplify-power-electronics</w:t>
        </w:r>
      </w:hyperlink>
      <w:r>
        <w:t xml:space="preserve"> - * ROHM Co., Ltd. launched new SiC-based reference platforms targeting automotive and industrial applications. * Designs support power ranges from 5kW to 100kW, focusing on EV, automation, and energy systems. * They aim to reduce engineering effort and simplify thermal and circuit design challenges. * Designs include hardware data, simulation tools, and online module access for faster deployment. * Focuses on advancing high-efficiency power electronics in EVs, renewable energy, and industrial automation sectors. 133. </w:t>
      </w:r>
      <w:hyperlink r:id="rId139">
        <w:r>
          <w:rPr>
            <w:color w:val="0000EE"/>
            <w:u w:val="single"/>
          </w:rPr>
          <w:t>https://www.indexbox.io/blog/copper-supply-crisis-surging-demand-outpaces-mining-capacity-in-2026/</w:t>
        </w:r>
      </w:hyperlink>
      <w:r>
        <w:t xml:space="preserve"> - * Global demand for copper rises rapidly, with shortfalls expected in 2026. * Supply constraints are caused by mining challenges, permitting delays, and labour shortages. * Copper is essential for electrical infrastructure, EV manufacturing, and data centres. * Recycling will supply about 35% of copper by 2050; mining needed for the rest. * Higher copper prices, exceeding $13,000 per ton, are seen as inevitable to incentivise increased supply. 134. </w:t>
      </w:r>
      <w:hyperlink r:id="rId140">
        <w:r>
          <w:rPr>
            <w:color w:val="0000EE"/>
            <w:u w:val="single"/>
          </w:rPr>
          <w:t>https://kalkinemedia.com/au/stocks/metal-and-mining/copper-moves-global-expansion-signals-opportunity-shift</w:t>
        </w:r>
      </w:hyperlink>
      <w:r>
        <w:t xml:space="preserve"> - * Power Metal Resources Plc has invested in Chilean copper developer Next Minerals, with a focus on the mid-scale Comahue project. * The project benefits from Chile's stable mining environment, existing infrastructure, and regulatory approvals. * The move aligns with global trends of increasing copper demand driven by electrification and renewable energy. * Mid-scale operations like Comahue offer lower capital requirements and faster development timelines. * Strategic investments in advanced-stage projects reflect a search for reliable supply amid evolving resource demand.</w:t>
      </w:r>
      <w:r/>
    </w:p>
    <w:p>
      <w:r/>
      <w:r>
        <w:t xml:space="preserve">135. </w:t>
      </w:r>
      <w:hyperlink r:id="rId141">
        <w:r>
          <w:rPr>
            <w:color w:val="0000EE"/>
            <w:u w:val="single"/>
          </w:rPr>
          <w:t>https://www.indexbox.io/blog/foreign-firms-capitalize-on-chinas-five-year-plan-opportunities/</w:t>
        </w:r>
      </w:hyperlink>
      <w:r>
        <w:t xml:space="preserve"> - * Multinational corporations and international investors identify prospects in China's sectors within the five-year development plan. * The plan translates strategic objectives into measures, fostering innovation and adaptability. * Increased cross-border investment and financing conditions are expected to benefit foreign financial firms. * International companies highlight China's explicit planning and innovation as attractive for investment and industrial integration. * Government stimulus efforts bolster domestic market confidence, supporting policy-driven consumption and urban development. * Experts view China's ongoing stability and forward-looking approach as beneficial amid global uncertainty. 136. </w:t>
      </w:r>
      <w:hyperlink r:id="rId142">
        <w:r>
          <w:rPr>
            <w:color w:val="0000EE"/>
            <w:u w:val="single"/>
          </w:rPr>
          <w:t>https://www.981powerfm.com.au/local-news/energy-transition-underway-as-liddell-unveils-1000-mwh-battery/</w:t>
        </w:r>
      </w:hyperlink>
      <w:r>
        <w:t xml:space="preserve"> - * Construction of the 500‑megawatt, 1,000‑megawatt‑hour Liddell Battery in Australia is complete, with commissioning underway for a mid-year start. * The battery will support power for around 200,000 homes for up to two hours. * The project received $35 million in federal funding and NSW government support, with additional funding for grid connection. * The battery aims to replace retiring coal generation, maintain reliability, and support renewable energy growth. * Over 600 workers, including apprentices and local suppliers, were employed during construction. 137. </w:t>
      </w:r>
      <w:hyperlink r:id="rId143">
        <w:r>
          <w:rPr>
            <w:color w:val="0000EE"/>
            <w:u w:val="single"/>
          </w:rPr>
          <w:t>https://www.ad-hoc-news.de/boerse/news/ueberblick/arcosa-inc-stock-faces-infrastructure-headwinds-amid-steady-industrials/68956272</w:t>
        </w:r>
      </w:hyperlink>
      <w:r>
        <w:t xml:space="preserve"> - * Arcosa Inc, a U.S. infrastructure products manufacturer, maintains operational stability in construction aggregates, engineered structures, and transportation products as of March 2026. * The company benefits from U.S. federal infrastructure investments, boosting demand for aggregates, wind towers, telecom structures, and rail equipment. * Arcosa trades on NYSE with a market cap of approximately $5.3 billion; analyst forecasts suggest potential upside. * Risks include commodity price fluctuations, project delays, and regulatory impacts on engineered structures. * DACH investors seek exposure to US industrials via Arcosa for diversification and transatlantic trade benefits. 138. </w:t>
      </w:r>
      <w:hyperlink r:id="rId144">
        <w:r>
          <w:rPr>
            <w:color w:val="0000EE"/>
            <w:u w:val="single"/>
          </w:rPr>
          <w:t>https://www.scmp.com/news/china/diplomacy/article/3347132/china-stockpile-critical-resources-and-strengthen-energy-security-avoid-trade-shocks?utm_source=rss_feed</w:t>
        </w:r>
      </w:hyperlink>
      <w:r>
        <w:t xml:space="preserve"> - * Beijing prioritises 'strategic material security' under its 15th five-year plan, elevating supply and stockpiling of critical resources.</w:t>
      </w:r>
      <w:r>
        <w:rPr>
          <w:i/>
        </w:rPr>
        <w:t xml:space="preserve"> The plan positions key commodities on the same strategic level as food and energy security.</w:t>
      </w:r>
      <w:r>
        <w:t xml:space="preserve"> China aims to address 'weak links' in supply chains, such as reliance on foreign technology and companies,</w:t>
      </w:r>
      <w:r>
        <w:rPr>
          <w:i/>
        </w:rPr>
        <w:t xml:space="preserve"> including raw materials like oil, minerals, and metals, to protect industries from global trade shocks.</w:t>
      </w:r>
      <w:r>
        <w:t xml:space="preserve"> This strategy seeks to enhance long-term economic stability and self-reliance. 139. </w:t>
      </w:r>
      <w:hyperlink r:id="rId144">
        <w:r>
          <w:rPr>
            <w:color w:val="0000EE"/>
            <w:u w:val="single"/>
          </w:rPr>
          <w:t>https://www.scmp.com/news/china/diplomacy/article/3347132/china-stockpile-critical-resources-and-strengthen-energy-security-avoid-trade-shocks?utm_source=rss_feed</w:t>
        </w:r>
      </w:hyperlink>
      <w:r>
        <w:t xml:space="preserve"> - * Beijing is prioritising 'strategic material security' under its 15th five-year plan, elevating supply and stockpiling of critical resources. * China aims to address supply chain 'weak links' dependent on foreign technology and companies. * The country intends to strengthen energy and resource supply security, including raw materials like oil, minerals, and metals, to mitigate global trade shocks. * The strategy aims to boost economic self-reliance and stability during international crises. * Officials highlight reliance on foreign export controls and US technology as key vulnerabilities. 140. </w:t>
      </w:r>
      <w:hyperlink r:id="rId145">
        <w:r>
          <w:rPr>
            <w:color w:val="0000EE"/>
            <w:u w:val="single"/>
          </w:rPr>
          <w:t>https://microgridmedia.com/chinas-five-year-plan-expands-massive-clean-energy-bases/</w:t>
        </w:r>
      </w:hyperlink>
      <w:r>
        <w:t xml:space="preserve"> - * China releases a draft of its 15th Five-Year Plan, focusing on expanding clean energy bases in the northwest and southwest. * It aims to integrate solar, wind, and hydropower into large hybrid complexes with new transmission infrastructure. * Construction of major projects includes the Inner Mongolia wind and solar bases and the Batang Hydropower Station in Sichuan. * Plans detail expanding ultra-high-voltage transmission lines, including the Tibet-Guangdong link, to enhance power transfer. * The plan emphasises increasing energy storage capacity with pumped hydro and batteries, supporting regional balancing and grid stability. 141. </w:t>
      </w:r>
      <w:hyperlink r:id="rId146">
        <w:r>
          <w:rPr>
            <w:color w:val="0000EE"/>
            <w:u w:val="single"/>
          </w:rPr>
          <w:t>https://en.protothema.gr/2026/03/21/dimas-the-government-is-implementing-one-of-the-largest-project-programs-resources-of-e2-36-billion-are-planned-for-2026/</w:t>
        </w:r>
      </w:hyperlink>
      <w:r>
        <w:t xml:space="preserve"> - * The Greek government allocates €2.36 billion for infrastructure projects in 2026, covering roads, transport, railway, flood protection, irrigation, health, education, and justice sectors. 142. </w:t>
      </w:r>
      <w:hyperlink r:id="rId147">
        <w:r>
          <w:rPr>
            <w:color w:val="0000EE"/>
            <w:u w:val="single"/>
          </w:rPr>
          <w:t>https://www.focus.de/panorama/welt/china-pumpt-seine-berge-mit-wasser-voll-gigantisches-strom-polster-entsteht_4d93efc1-5976-4bca-a18d-6ff98cd945d6.html</w:t>
        </w:r>
      </w:hyperlink>
      <w:r>
        <w:t xml:space="preserve"> - * China converts its mountains into large water reservoirs to support renewable energy storage, as announced by President Xi Jinping in 2020, reaching early a forecasted capacity by 2024. * By 2025, wind and solar capacity in China exceeded 1,840 GW, surpassing coal and gas in the electricity mix. * The growth of renewable energy presents storage challenges, leading China to develop large-scale storage solutions, including batteries and pumped hydro. * Battery storage capacity increased by 75% in 2025, reaching 136 GW, predominantly lithium-ion batteries. * China focuses on pumped storage projects, aiming to add about 100 GW by 2030, making it central to its long-term energy storage. 143. </w:t>
      </w:r>
      <w:hyperlink r:id="rId148">
        <w:r>
          <w:rPr>
            <w:color w:val="0000EE"/>
            <w:u w:val="single"/>
          </w:rPr>
          <w:t>https://www.northernminer.com/news/bhp-starts-5b-upgrade-at-worlds-largest-copper-mine/1003888916/</w:t>
        </w:r>
      </w:hyperlink>
      <w:r>
        <w:t xml:space="preserve"> - * BHP has initiated environmental permitting for a new concentrator at Escondida, Chile's largest copper mine. * The project is valued at around $5 billion to sustain output amid declining ore grades. * Construction could start in early 2027, with first production targeted between 2031 and 2032. * The upgrade will maintain processing capacity at 460,000 tonnes per day and support global copper supply. * Approximately 2,500 workers will be involved during construction, peaking at 6,000. 144. </w:t>
      </w:r>
      <w:hyperlink r:id="rId149">
        <w:r>
          <w:rPr>
            <w:color w:val="0000EE"/>
            <w:u w:val="single"/>
          </w:rPr>
          <w:t>https://skillings.net/resource-diplomacy-why-the-us-is-linking-zambias-health-aid-to-critical-minerals/</w:t>
        </w:r>
      </w:hyperlink>
      <w:r>
        <w:t xml:space="preserve"> - * The US links HIV/AIDS funding in Zambia to access to critical mineral resources, indicating a shift to transactional diplomacy. * The US aims to secure copper, cobalt, and lithium from Zambia to compete with China in critical minerals. * A leaked memo revealed US demands for access to Zambia’s health data and mining database as leverage. * Zambia rejected the deal in February 2026, citing political liabilities, highlighting limits of transactional aid. * US seeks to break Chinese dominance in the minerals supply chain by promoting infrastructure and regulatory alignment. 145. </w:t>
      </w:r>
      <w:hyperlink r:id="rId150">
        <w:r>
          <w:rPr>
            <w:color w:val="0000EE"/>
            <w:u w:val="single"/>
          </w:rPr>
          <w:t>https://www.ad-hoc-news.de/boerse/news/ueberblick/national-grid-electricity-distribution-network-upgrade-key-enhancements/68944570</w:t>
        </w:r>
      </w:hyperlink>
      <w:r>
        <w:t xml:space="preserve"> - * National Grid is investing over £2 billion in GB's electricity distribution infrastructure in early 2026. * The upgrades focus on substations, cable replacements, smart grid deployment, and integrating battery storage. * The programme supports UK net zero targets, improves reliability, and enhances renewable capacity handling. * Funding is approved under Ofgem and RIIO-2, with regulated revenues and incentives. * The initiatives target climate resilience, operational efficiency, and investor returns, benefiting UK energy transition and regional economies. 146. </w:t>
      </w:r>
      <w:hyperlink r:id="rId151">
        <w:r>
          <w:rPr>
            <w:color w:val="0000EE"/>
            <w:u w:val="single"/>
          </w:rPr>
          <w:t>https://www.mining-technology.com/news/freeport-plans-boost-el-abra-copper-output/</w:t>
        </w:r>
      </w:hyperlink>
      <w:r>
        <w:t xml:space="preserve"> - * Freeport-McMoRan has applied for environmental approval for a $7.5bn project to increase copper production at El Abra mine in Chile. * The project involves building new concentrator and desalination plants, along with additional tailings storage. * If approved, operations could start in 2033, increasing annual copper output by over 300,000 tonnes. * The expansion responds to rising global copper demand driven by electric vehicles and AI data centres. * Freeport holds a 51% stake in the mine; Codelco owns 49%. 147. </w:t>
      </w:r>
      <w:hyperlink r:id="rId152">
        <w:r>
          <w:rPr>
            <w:color w:val="0000EE"/>
            <w:u w:val="single"/>
          </w:rPr>
          <w:t>https://www.eqmagpro.com/ntpc-joins-forces-with-octopus-energy-to-expand-clean-power-ev-and-storage-solutions-eq/</w:t>
        </w:r>
      </w:hyperlink>
      <w:r>
        <w:t xml:space="preserve"> - * NTPC Limited has partnered with Octopus Energy to explore opportunities in clean energy, electric vehicles, and energy storage. * The collaboration aims to accelerate renewable energy adoption, support India’s energy transition, and develop new technologies. * Focus areas include renewable power generation, EV charging infrastructure, and energy storage solutions. * The partnership plans to leverage digital technologies such as smart energy management platforms. * It aligns with India’s renewable energy targets and promotes international collaboration in clean energy innovation. 148. </w:t>
      </w:r>
      <w:hyperlink r:id="rId153">
        <w:r>
          <w:rPr>
            <w:color w:val="0000EE"/>
            <w:u w:val="single"/>
          </w:rPr>
          <w:t>https://powerline.net.in/2026/03/20/cea-issues-national-generation-adequacy-plan-for-2026-27-to-2035-36/</w:t>
        </w:r>
      </w:hyperlink>
      <w:r>
        <w:t xml:space="preserve"> - * The Central Electricity Authority (CEA) has issued a generation adequacy plan for 2026-27 to 2035-36.</w:t>
      </w:r>
      <w:r>
        <w:rPr>
          <w:i/>
        </w:rPr>
        <w:t xml:space="preserve"> The plan projects a total capacity of 1,121 GW and includes 80 GW of battery energy storage systems by 2035-36.</w:t>
      </w:r>
      <w:r>
        <w:t xml:space="preserve"> It targets solar capacity of 509 GW, wind capacity of 155 GW, and a total energy storage buildout of 174 GW/888 GWh, including 94 GW pumped storage.</w:t>
      </w:r>
      <w:r>
        <w:rPr>
          <w:i/>
        </w:rPr>
        <w:t xml:space="preserve"> The plan emphasises the role of energy storage in renewable energy integration and grid balancing.</w:t>
      </w:r>
      <w:r>
        <w:t xml:space="preserve"> Non-fossil fuel sources are expected to account for nearly 70% of capacity, with coal capacity around 315 GW continuing for grid support. 149. </w:t>
      </w:r>
      <w:hyperlink r:id="rId154">
        <w:r>
          <w:rPr>
            <w:color w:val="0000EE"/>
            <w:u w:val="single"/>
          </w:rPr>
          <w:t>https://www.jdsupra.com/legalnews/ustr-initiates-new-multi-country-5452575/</w:t>
        </w:r>
      </w:hyperlink>
      <w:r>
        <w:t xml:space="preserve"> - * USTR has initiated two investigations under Section 301, one on excess manufacturing capacity in 16 economies and another on forced labour in 60 economies. * Written comments are due by 15 April 2026, with public hearings scheduled for late April and early May 2026. * The investigations could lead to tariffs or restrictions, potentially aligning with the expiry of Section 122 tariffs on 24 July 2026. * The capacity investigation targets countries including China, EU, Singapore, Japan, and India, focusing on structural excess capacity and trade surpluses. * The forced labour investigation reviews enforcement and compliance of international and domestic bans, including economies like Brazil, Canada, China, and the UK. 150. </w:t>
      </w:r>
      <w:hyperlink r:id="rId155">
        <w:r>
          <w:rPr>
            <w:color w:val="0000EE"/>
            <w:u w:val="single"/>
          </w:rPr>
          <w:t>https://www.prnewswire.com/news-releases/sp-global-era-of-linear-energy-transition-has-ended-as-ai-demand-and-geopolitics-reshape-markets-302720007.html</w:t>
        </w:r>
      </w:hyperlink>
      <w:r>
        <w:t xml:space="preserve"> - * S&amp;P Global released research on how geopolitics and priorities like affordability, reliability, and decarbonisation are transforming the energy landscape amid ongoing Middle East conflict. * The report highlights a surge in AI-related energy demand, with data centre power need expected to grow 12%-16% annually from 2025–30. * It forecasts copper demand to rise about 50% to 42 million metric tons by 2040, driven by electrification and digital infrastructure needs. * The article states the end of the linear energy transition theory, emphasising resilience and sustained growth. * Industry experts, policymakers, and corporate leaders will convene at CERAWeek in Houston to discuss these themes. 151. </w:t>
      </w:r>
      <w:hyperlink r:id="rId156">
        <w:r>
          <w:rPr>
            <w:color w:val="0000EE"/>
            <w:u w:val="single"/>
          </w:rPr>
          <w:t>https://oilprice.com/Energy/Energy-General/Beijing-Spends-120-Billion-to-Lock-Down-Critical-Minerals-Worldwide.html</w:t>
        </w:r>
      </w:hyperlink>
      <w:r>
        <w:t xml:space="preserve"> - * China has invested over $120 billion in overseas mining and mineral processing projects since 2023, mainly in lithium, copper, nickel, and rare earths. * Investments aim to control key supply chains and reduce reliance on traditional suppliers. * Key projects include a cobalt project in DRC, lithium plants in Zimbabwe, and copper mines in Zambia. * Chinese firms are also building processing facilities and infrastructure in Africa. * Concerns include debt risks for host countries, limited local economic benefits, and transparency issues.</w:t>
      </w:r>
      <w:r/>
    </w:p>
    <w:p>
      <w:r/>
      <w:r>
        <w:t xml:space="preserve">152. </w:t>
      </w:r>
      <w:hyperlink r:id="rId157">
        <w:r>
          <w:rPr>
            <w:color w:val="0000EE"/>
            <w:u w:val="single"/>
          </w:rPr>
          <w:t>https://dedola.com/blog/preparing-for-tariff-refunds-the-latest-on-cape-and-new-section-301-investigations/</w:t>
        </w:r>
      </w:hyperlink>
      <w:r>
        <w:t xml:space="preserve"> - • The US CBP is developing CAPE, an automated system for IEEPA tariff refund claims, expected to launch soon. • Importers are advised to audit entry data and HTS codes in preparation. • The USTR announced investigations into trade policies of 16 countries, including China, EU, and India, focusing on excess capacity. • Key investigation dates include public comment openings on March 17, with proceedings continuing into May. • The trade environment faces potential volatility due to pending investigations and tariff reimposition plans. 153. </w:t>
      </w:r>
      <w:hyperlink r:id="rId158">
        <w:r>
          <w:rPr>
            <w:color w:val="0000EE"/>
            <w:u w:val="single"/>
          </w:rPr>
          <w:t>https://www.pv-tech.org/sunraycer-breaks-ground-620mw-solar-plus-storage-portfolio-us/</w:t>
        </w:r>
      </w:hyperlink>
      <w:r>
        <w:t xml:space="preserve"> - * Construction is underway at Eagle Springs project, with commercial operations expected in late 2026. * Sunraycer plans to start construction on a larger project, Lupinus I &amp; II, later this month, with operations in early 2028. * Sunraycer raised US$475 million for two solar-plus-storage projects in Texas last year, with total capacity in development exceeding 850MW. * The projects involve renewable energy expansion in Texas and align with US market trends towards co-located solar PV and energy storage. * The US EIA forecasts record capacity additions for solar PV and BESS in 2026. 154. </w:t>
      </w:r>
      <w:hyperlink r:id="rId159">
        <w:r>
          <w:rPr>
            <w:color w:val="0000EE"/>
            <w:u w:val="single"/>
          </w:rPr>
          <w:t>https://www.business-standard.com/industry/news/india-s-power-capacity-may-double-by-2036-led-by-non-fossil-sources-126031900745_1.html</w:t>
        </w:r>
      </w:hyperlink>
      <w:r>
        <w:t xml:space="preserve"> - * India’s power generation capacity is projected to increase from 520 Gw to 1,121 Gw by 2036, with 70% from non-fossil fuel sources. * The projection includes solar, wind, hydro, nuclear, biomass, and energy storage capacities. * Specific projects include 41 Gw coal, 20 Gw gas, 22 Gw nuclear, and 155 Gw renewable energy under construction or planned. * Energy storage capacity of 174 Gw and pump storage projects of 94 Gw are envisaged by 2035-36. * Peak demand is expected to grow at 5.58% CAGR, reaching 459 Gw in 2035-36. 155. </w:t>
      </w:r>
      <w:hyperlink r:id="rId160">
        <w:r>
          <w:rPr>
            <w:color w:val="0000EE"/>
            <w:u w:val="single"/>
          </w:rPr>
          <w:t>https://renewablewatch.in/2026/03/19/thyssenkrupp-nucera-inks-feed-contract-for-260-mw-green-hydrogen-project-in-india/</w:t>
        </w:r>
      </w:hyperlink>
      <w:r>
        <w:t xml:space="preserve"> - * thyssenkrupp nucera signs a FEED contract with Juno Joule Green Energy Private Limited for a 260 MW green hydrogen project in India. * The project will integrate alkaline water electrolysis into Juno Joule’s plant infrastructure. * Juno Joule and SELECT Energy GmbH are developing a green ammonia facility in India, including green hydrogen and ammonia production. * The ammonia will be RFNBO-compliant and mainly exported to Europe. * The project is powered by renewable energy from solar, wind, and hydropower, * There was also a FEED study for a green hydrogen project in Europe in June 2025. 156. </w:t>
      </w:r>
      <w:hyperlink r:id="rId161">
        <w:r>
          <w:rPr>
            <w:color w:val="0000EE"/>
            <w:u w:val="single"/>
          </w:rPr>
          <w:t>https://skillings.net/bhp-brandon-craig-appointed-ceo-to-succeed-mike-henry/</w:t>
        </w:r>
      </w:hyperlink>
      <w:r>
        <w:t xml:space="preserve"> - * BHP Group Ltd. has appointed Brandon Craig as CEO, effective July 2026.</w:t>
      </w:r>
      <w:r>
        <w:rPr>
          <w:i/>
        </w:rPr>
        <w:t xml:space="preserve"> Craig will succeed Mike Henry, who is stepping down after over six years.</w:t>
      </w:r>
      <w:r>
        <w:t xml:space="preserve"> Henry's leadership included exiting oil and gas and returning $80 billion to shareholders.</w:t>
      </w:r>
      <w:r>
        <w:rPr>
          <w:i/>
        </w:rPr>
        <w:t xml:space="preserve"> Craig's experience focuses on BHP’s copper and potash portfolios, key growth assets.</w:t>
      </w:r>
      <w:r>
        <w:t xml:space="preserve"> The appointment coincides with a strategic shift towards mineral resources vital for energy transition and infrastructure.</w:t>
      </w:r>
      <w:r>
        <w:rPr>
          <w:i/>
        </w:rPr>
        <w:t xml:space="preserve"> BHP's emphasis is on massive copper projects and the Jansen potash project in Canada.</w:t>
      </w:r>
      <w:r>
        <w:t xml:space="preserve"> The market's reaction has been neutral, reflecting confidence in continuity.* The strategic goals include executing Jansen, expanding copper assets, and maintaining strong financial health. 157. </w:t>
      </w:r>
      <w:hyperlink r:id="rId162">
        <w:r>
          <w:rPr>
            <w:color w:val="0000EE"/>
            <w:u w:val="single"/>
          </w:rPr>
          <w:t>https://www.thehindubusinessline.com/economy/india-needs-22-trillion-power-sector-investment-over-20-years-power-secretary/article70760900.ece</w:t>
        </w:r>
      </w:hyperlink>
      <w:r>
        <w:t xml:space="preserve"> - * India requires an estimated $2.2 trillion investment in its power sector over the next two decades to support energy transition and rising electricity demand. * The country's existing installed capacity exceeds 500 gigawatts, mainly driven by renewable energy. * The summit discussed strengthening the electricity grid, integrating renewable energy, and systemic market improvements. * Focus areas include grid resilience, smart meters, storage solutions, and emerging electric mobility trends. * The global energy transition necessitates international partnerships and sustained investments, with a focus on infrastructure reforms and innovation. 158. </w:t>
      </w:r>
      <w:hyperlink r:id="rId163">
        <w:r>
          <w:rPr>
            <w:color w:val="0000EE"/>
            <w:u w:val="single"/>
          </w:rPr>
          <w:t>https://www.zawya.com/en/economy/africa/anglo-american-edf-joint-venture-lights-up-south-africas-electricity-grid-fcal9y44</w:t>
        </w:r>
      </w:hyperlink>
      <w:r>
        <w:t xml:space="preserve"> - • Envusa Energy, a joint venture between Anglo American and EDF Power Solutions, commenced commercial operations at Mooi Plaats Solar PV Project in Northern Cape, South Africa. • The project delivers 240MW of renewable energy to the national grid, aiding major operations and energy transition goals. • It is the first of three projects, with additional 140MW projects to follow. • Envusa invests in socio-economic development through community projects and partnerships. • The project supports energy security, decarbonisation, and socio-economic benefits in South Africa. 159. </w:t>
      </w:r>
      <w:hyperlink r:id="rId164">
        <w:r>
          <w:rPr>
            <w:color w:val="0000EE"/>
            <w:u w:val="single"/>
          </w:rPr>
          <w:t>https://techgenyz.com/google-ai-data-center-clean-energy-michigan-2-7gw/</w:t>
        </w:r>
      </w:hyperlink>
      <w:r>
        <w:t xml:space="preserve"> - * Google initiates a 1-gigawatt data centre and 2.7-gigawatt clean energy system in Michigan, including solar farms and battery storage. * The project features demand response systems for flexible energy consumption and control. * The initiative highlights a shift towards self-sustainable energy solutions and decentralised power control. * Focus on balancing sustainability with reliability through renewable energy, storage, and demand management. * The project underscores future trends in energy-intensive data centres and clean energy integration.</w:t>
      </w:r>
      <w:r/>
    </w:p>
    <w:p>
      <w:r/>
      <w:r>
        <w:t xml:space="preserve">160. </w:t>
      </w:r>
      <w:hyperlink r:id="rId165">
        <w:r>
          <w:rPr>
            <w:color w:val="0000EE"/>
            <w:u w:val="single"/>
          </w:rPr>
          <w:t>https://copperbeltkatangamining.com/bhp-names-brandon-craig-ceo-as-copper-takes-centre-stage-in-strategic-shift/?utm_source=rss&amp;utm_medium=rss&amp;utm_campaign=bhp-names-brandon-craig-ceo-as-copper-takes-centre-stage-in-strategic-shift</w:t>
        </w:r>
      </w:hyperlink>
      <w:r>
        <w:t xml:space="preserve"> - * BHP appoints Brandon Craig as CEO, effective from July 1, signalling a focus on copper and growth in the Americas. * Craig, with 25 years at BHP, previously led the Americas division overseeing copper and potash. * Copper has become BHP's primary earnings driver, comprising 51% of first-half profit. * Projects such as Vicuña in Chile and Resolution in Arizona are progressing under Craig. * Craig emphasised the importance of the Americas for future mining investment and the strategic realignment of BHP. * BHP maintains a disciplined M&amp;A approach, prioritising compelling deals and stable cash flow from iron ore and coal. 161. </w:t>
      </w:r>
      <w:hyperlink r:id="rId166">
        <w:r>
          <w:rPr>
            <w:color w:val="0000EE"/>
            <w:u w:val="single"/>
          </w:rPr>
          <w:t>https://theasialive.com/middle-east-war-and-energy-shock-how-global-demand-is-supercharging-chinas-export-machine/</w:t>
        </w:r>
      </w:hyperlink>
      <w:r>
        <w:t xml:space="preserve"> - * Geopolitical conflict in the Middle East intensifies, disrupting oil supply chains and shifting global demand. * China's exports increased by over 20% in early 2026, with strong growth in Europe, Southeast Asia, and Africa. * China has developed an integrated energy ecosystem with electric vehicles, batteries, solar panels, and wind turbines. * Electric vehicles now account for more than half of new car sales in China, threatening oil dependence. * China’s export model supports energy independence and infrastructure development in emerging markets, reshaping global economic dynamics. * The ongoing energy transition and geopolitical risks are likely to accelerate shifts away from oil reliance, benefiting Chinese exports. 162. </w:t>
      </w:r>
      <w:hyperlink r:id="rId167">
        <w:r>
          <w:rPr>
            <w:color w:val="0000EE"/>
            <w:u w:val="single"/>
          </w:rPr>
          <w:t>https://www.fxstreet.com/news/china-domestic-demand-push-under-15th-fyp-hsbc-202603182052</w:t>
        </w:r>
      </w:hyperlink>
      <w:r>
        <w:t xml:space="preserve"> - * HSBC’s China macro team reviews data from January–February 2026 and outcomes of the National People’s Congress. * The GDP growth target for 2026 is set at 4.5–5.0%, with a focus on boosting domestic demand and infrastructure investment. * China maintains a proactive fiscal stance, front-loading fiscal support and accelerating bond issuance. * The 15th Five-Year Plan includes 109 projects across water, power, computing, communications, pipelines, logistics, transportation, consumption, education, and healthcare. * Total investment is projected to exceed RMB7trn, with RMB5trn from government funding in 2026. 163. </w:t>
      </w:r>
      <w:hyperlink r:id="rId168">
        <w:r>
          <w:rPr>
            <w:color w:val="0000EE"/>
            <w:u w:val="single"/>
          </w:rPr>
          <w:t>https://www.northernminer.com/news/resolution-copper-clears-land-hurdle-after-years-long-legal-fight/1003888961/</w:t>
        </w:r>
      </w:hyperlink>
      <w:r>
        <w:t xml:space="preserve"> - * The U.S. Forest Service finalised a land swap transferring about 2,400 acres of land with potential copper reserves to Rio Tinto–BHP joint venture. * The move follows legal rulings rejecting efforts to block the transfer on religious grounds tied to Oak Flat, a sacred site for Apache communities. * The project aligns with U.S. efforts to secure domestic supplies of critical minerals for energy and defence. * Rio Tinto will initiate a $500-million drilling programme to define the orebody. * The project is one of the largest undeveloped copper deposits globally, with a significant share of U.S. demand expected in the coming decades. 164. </w:t>
      </w:r>
      <w:hyperlink r:id="rId168">
        <w:r>
          <w:rPr>
            <w:color w:val="0000EE"/>
            <w:u w:val="single"/>
          </w:rPr>
          <w:t>https://www.northernminer.com/news/resolution-copper-clears-land-hurdle-after-years-long-legal-fight/1003888961/</w:t>
        </w:r>
      </w:hyperlink>
      <w:r>
        <w:t xml:space="preserve"> - * The U.S. Forest Service finalised a land swap transferring about 2,400 acres to the Rio Tinto–BHP joint venture. * The move follows legal challenges from Indigenous groups regarding a sacred site, Oak Flat. * The project is a significant undeveloped copper deposit in the US, with over $2 billion spent on exploration and planning. * Rio Tinto will start a $500 million drilling programme to define the orebody. * The project supports US energy and defence needs and aims to bolster domestic copper supplies. 165. </w:t>
      </w:r>
      <w:hyperlink r:id="rId169">
        <w:r>
          <w:rPr>
            <w:color w:val="0000EE"/>
            <w:u w:val="single"/>
          </w:rPr>
          <w:t>https://www.mining.com/incoming-bhp-ceo-faces-deals-china-spending-test/</w:t>
        </w:r>
      </w:hyperlink>
      <w:r>
        <w:t xml:space="preserve"> - * BHP's incoming CEO, Brandon Craig, will assume the role on July 1, succeeding Mike Henry. * Craig's promotion aligns with BHP's shift towards copper, now its primary earnings driver. * BHP aims to increase copper production to 2.5 million tonnes annually by 2035. * Craig has been involved in advancing key copper projects in Chile, Arizona, and South Australia. * The company remains cautious on M&amp;A, emphasising deal discipline amid sector consolidation. * China’s demand influences BHP's investment and market strategy, with ongoing negotiations with China Mineral Resources Group. * Craig highlights support for investment in the Americas and criticises Australia's energy and tax policies. 166. </w:t>
      </w:r>
      <w:hyperlink r:id="rId169">
        <w:r>
          <w:rPr>
            <w:color w:val="0000EE"/>
            <w:u w:val="single"/>
          </w:rPr>
          <w:t>https://www.mining.com/incoming-bhp-ceo-faces-deals-china-spending-test/</w:t>
        </w:r>
      </w:hyperlink>
      <w:r>
        <w:t xml:space="preserve"> - * BHP promotes Brandon Craig to CEO, consolidating its focus on copper and potash. * Craig's prior roles include leading BHP’s Americas division and advancing copper projects. * BHP's copper earnings now surpass iron ore, aiming to increase copper production to 2.5 million tonnes by 2035. * The company remains cautious on mergers and acquisitions, emphasising disciplined spending. * Craig highlights China’s importance but notes demand risks due to slowing construction and industry growth. * He criticises Australia's energy and tax policies, advocating for competitive business conditions. 167. </w:t>
      </w:r>
      <w:hyperlink r:id="rId170">
        <w:r>
          <w:rPr>
            <w:color w:val="0000EE"/>
            <w:u w:val="single"/>
          </w:rPr>
          <w:t>https://www.h2-international.com/market/international-thyssenkrupp-nucera-plans-260-mw-electrolysis-plant-green-ammonia-india</w:t>
        </w:r>
      </w:hyperlink>
      <w:r>
        <w:t xml:space="preserve"> - * Thyssenkrupp Nucera's first Indian green hydrogen project involves developing a 260 MW electrolysis plant for green ammonia. * The project is at the FEED study stage, with an integration concept for alkaline water electrolysis. * The green ammonia will be exported to Europe, meeting RFNBO standards. * Renewable energy sources such as solar, wind, and hydropower will power the plant. * Final investment decision is expected in fiscal year 26/27, subject to further development and contracting. 168. </w:t>
      </w:r>
      <w:hyperlink r:id="rId171">
        <w:r>
          <w:rPr>
            <w:color w:val="0000EE"/>
            <w:u w:val="single"/>
          </w:rPr>
          <w:t>https://skillings.net/critical-mineral-supply-secrets-revealed-what-experts-dont-want-you-to-know/</w:t>
        </w:r>
      </w:hyperlink>
      <w:r>
        <w:t xml:space="preserve"> - * The US faces a critical supply chain issue for 12 minerals, with January 2027 set as a deadline to ban Chinese sources in defence. * China controls approximately 99% of global gallium refining, creating strategic vulnerabilities. * Copper supply gaps are widening, with demand projected to grow by 30% by 2040 amid declining supply. * Domestically, the US is investing in mineral processing and exploration, but faces long lead times. * The shift to sustainable processing methods is underway, including dry processing and ISR technology. * Governments are consolidating control over critical minerals, with increased risks in unstable regions. 169. </w:t>
      </w:r>
      <w:hyperlink r:id="rId172">
        <w:r>
          <w:rPr>
            <w:color w:val="0000EE"/>
            <w:u w:val="single"/>
          </w:rPr>
          <w:t>http://www.ecns.cn/china/2026-03-18/detail-ihfaunkv7711696.shtml</w:t>
        </w:r>
      </w:hyperlink>
      <w:r>
        <w:t xml:space="preserve"> - * China will support 109 major projects during the 15th Five-Year Plan period (2026-2030). * The support includes enhancing guarantee of natural resource elements. * Efforts focus on infrastructure, urban-rural integration, and improving people's well-being. * Policies aim to optimise land and sea use, resource allocation, and mineral exploitation. * The notice was issued by the Ministry of Natural Resources and the National Forestry and Grassland Administration. 170. </w:t>
      </w:r>
      <w:hyperlink r:id="rId173">
        <w:r>
          <w:rPr>
            <w:color w:val="0000EE"/>
            <w:u w:val="single"/>
          </w:rPr>
          <w:t>https://blog.bisresearch.com/extra-high-voltage-cables-market-demand-innovations-future-outlook</w:t>
        </w:r>
      </w:hyperlink>
      <w:r>
        <w:t xml:space="preserve"> - * The market for EHV cables is valued at approximately $41.46 billion in 2024 and projected to reach $83.84 billion by 2034. * Growth is driven by rising electricity demand, renewable energy integration, and grid modernisation investments. * Trends include expansion of HVDC technology, underground and submarine cable installations, and advancements in cable materials. * Challenges include high costs, technical complexity, and skilled labour shortages, which also present opportunities for innovation. * Leading companies include Prysmian S.p.A, Nexans, NKT A/S, LS Cable &amp; System Ltd., and Sumitomo Electric Industries, Ltd. 171. </w:t>
      </w:r>
      <w:hyperlink r:id="rId174">
        <w:r>
          <w:rPr>
            <w:color w:val="0000EE"/>
            <w:u w:val="single"/>
          </w:rPr>
          <w:t>https://www.energytrend.com/news/20260318-51094.html</w:t>
        </w:r>
      </w:hyperlink>
      <w:r>
        <w:t xml:space="preserve"> - * e-STORAGE signs supply agreement for a 500MW/2493MWh energy storage project using SolBank 3.0 systems, shipments begin in March 2027. * Narada Power wins a 117MWh energy storage project in Northern Territory, Australia, utilising liquid-cooling energy storage system. * Projects aim to support electricity demand, grid stability, renewable energy integration, and provide services such as peak shaving and frequency regulation. * The agreements expand the companies' global and Australian energy storage market presence. 172. </w:t>
      </w:r>
      <w:hyperlink r:id="rId175">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to September 2026 for electric bus and truck manufacturers. * The move allows continued imports of traction motors, especially those using rare earth magnets, to support supply chain needs. * The extension aims to balance supporting manufacturers and promoting domestic localisation, critical for India’s electrification goals. * The scheme encourages EV adoption across public transport, commercial vehicles, and consumer segments with incentives and localisation targets. * This policy supports India’s broader renewable and clean energy mobilisation efforts, including electric public transport infrastructure. 173. </w:t>
      </w:r>
      <w:hyperlink r:id="rId176">
        <w:r>
          <w:rPr>
            <w:color w:val="0000EE"/>
            <w:u w:val="single"/>
          </w:rPr>
          <w:t>https://www.evmechanica.com/maharashtra-aims-to-convert-entire-bus-fleet-to-electric-by-2037/</w:t>
        </w:r>
      </w:hyperlink>
      <w:r>
        <w:t xml:space="preserve"> - * Maharashtra State Road Transport Corporation (MSRTC) aims to transition all 22,000 buses to electric vehicles by 2037. * The state plans to convert existing diesel buses and purchase 5,000 EVs annually, overhauling previous diesel purchase plans. * The Maharashtra government proposes solar-powered charging stations, with incentives through the Maharashtra EV Policy 2026. * Toll discounts and charging infrastructure are part of the state's strategy to promote EV adoption. * Delhi currently has the largest electric bus fleet in India, with plans to expand, serving as a comparative benchmark. 174. </w:t>
      </w:r>
      <w:hyperlink r:id="rId177">
        <w:r>
          <w:rPr>
            <w:color w:val="0000EE"/>
            <w:u w:val="single"/>
          </w:rPr>
          <w:t>https://skillings.net/resolution-copper-clears-final-hurdle-historic-land-exchange-unlocks-25-of-u-s-copper-demand/</w:t>
        </w:r>
      </w:hyperlink>
      <w:r>
        <w:t xml:space="preserve"> - * On March 16, 2026, Resolution Copper completed a land exchange with the U.S. Forest Service. * The project aims to supply up to 25% of U.S. copper demand. * The land swap involved 5,400 acres replaced with 2,400 acres near the Magma Mine, Arizona. * Rio Tinto and BHP plan to invest $500 million over 2026-2027 into infrastructure and enabling works. * Ongoing tribal opposition and environmental concerns pose social and legal challenges. * The project enhances U.S. mineral security and reduces dependency on imports, with strategic and national security implications. 175. </w:t>
      </w:r>
      <w:hyperlink r:id="rId177">
        <w:r>
          <w:rPr>
            <w:color w:val="0000EE"/>
            <w:u w:val="single"/>
          </w:rPr>
          <w:t>https://skillings.net/resolution-copper-clears-final-hurdle-historic-land-exchange-unlocks-25-of-u-s-copper-demand/</w:t>
        </w:r>
      </w:hyperlink>
      <w:r>
        <w:t xml:space="preserve"> - * The land exchange between the U.S. Forest Service and Resolution Copper was completed on March 16, 2026. * The project will supply up to 25% of U.S. copper demand, considered a strategic pivot. * Resolution Copper transferred 5,400 acres of land into federal protection; gained roughly 2,400 acres near Magma Mine in Arizona. * Rio Tinto and BHP plan a $500 million investment over the next 24 months for infrastructure and enabling works. * The project will use high-tech underground block-cave mining at depths of 7,000 feet, facing environmental and tribal opposition. 176. </w:t>
      </w:r>
      <w:hyperlink r:id="rId178">
        <w:r>
          <w:rPr>
            <w:color w:val="0000EE"/>
            <w:u w:val="single"/>
          </w:rPr>
          <w:t>https://cronkitenews.azpbs.org/2026/03/17/hobbs-pushes-priorities-in-washington/</w:t>
        </w:r>
      </w:hyperlink>
      <w:r>
        <w:t xml:space="preserve"> - * Governor Katie Hobbs delivered a keynote address at a U.S. Chamber of Commerce event in Washington, D.C., emphasising Arizona’s role in infrastructure and trade. * Hobbs highlighted Arizona’s allocated federal funds for highway and bridge investments under the Infrastructure Investment and Jobs Act (IIJA). * She discussed the importance of USMCA renewal for Arizona’s economic success. * Arizona officials engaged with federal and international representatives to secure resources and policy support. * The article details ongoing efforts to reauthorise surface transportation funding and promote bipartisan infrastructure progress.</w:t>
      </w:r>
      <w:r/>
    </w:p>
    <w:p>
      <w:r/>
      <w:r>
        <w:t xml:space="preserve">177. </w:t>
      </w:r>
      <w:hyperlink r:id="rId179">
        <w:r>
          <w:rPr>
            <w:color w:val="0000EE"/>
            <w:u w:val="single"/>
          </w:rPr>
          <w:t>https://boereport.com/2026/03/17/bp-locks-out-union-workers-at-its-midwest-refinery/</w:t>
        </w:r>
      </w:hyperlink>
      <w:r>
        <w:t xml:space="preserve"> - * BP locks out approximately 800 United Steelworkers members at its Whiting, Indiana refinery starting March 19, due to negotiations failure. * The lockout follows the union's rejection of BP’s revised contract proposals and the end of a 24-hour contract extension. * BP states that maintaining operations and safety during labour uncertainty is critical amid ongoing supply market concerns. * Union protests included proposed layoffs and reduction of workplace protections; previous agreement expired January 31. * Disruptions at the refinery could impact fuel supply and prices in the Midwest and beyond. 178. </w:t>
      </w:r>
      <w:hyperlink r:id="rId180">
        <w:r>
          <w:rPr>
            <w:color w:val="0000EE"/>
            <w:u w:val="single"/>
          </w:rPr>
          <w:t>https://macaudailytimes.com.mo/high-speed-rail-project-to-begin-this-year-marking-macaus-first-in-national-network.html</w:t>
        </w:r>
      </w:hyperlink>
      <w:r>
        <w:t xml:space="preserve"> - * The Shenzhen-Zhuhai-Macau high-speed rail line is scheduled to begin construction this year, with Macau involved in the planning. * The project is part of China’s 15th Five-Year Plan and is set to start in 2026. * The line will connect Guangzhou North Railway Station to Macau via Hengqin Port, with integration of customs and border facilities. * Zhuhai authorities have issued a tender for a master plan feasibility study to develop the railway hub. * Macau’s first inclusion in the national high-speed rail network aims to bolster regional urban development and transportation connectivity. 179. </w:t>
      </w:r>
      <w:hyperlink r:id="rId181">
        <w:r>
          <w:rPr>
            <w:color w:val="0000EE"/>
            <w:u w:val="single"/>
          </w:rPr>
          <w:t>https://eastasiaforum.org/2026/03/18/critical-minerals-buyers-clubs-test-asia-pacific-governance/</w:t>
        </w:r>
      </w:hyperlink>
      <w:r>
        <w:t xml:space="preserve"> - * The article discusses the rise of critical minerals buyers’ clubs as a strategic response to supply insecurity, export controls, and price volatility. * No formal regional buyers’ club currently exists; initiatives are mainly bilateral or multilateral, led by the US. * Feasibility depends on the depth of coordination, with thick coordination offering market stabilisation but facing economic and political challenges. * China’s embedded market power complicates efforts, as it influences supply chains across multiple jurisdictions. * The success of buyers’ clubs is uncertain due to geopolitical tensions, complex supply chains, and economic costs. 180. </w:t>
      </w:r>
      <w:hyperlink r:id="rId182">
        <w:r>
          <w:rPr>
            <w:color w:val="0000EE"/>
            <w:u w:val="single"/>
          </w:rPr>
          <w:t>https://www.elciudadano.com/en/chilean-lawmaker-nanco-introduces-bill-to-safeguard-critical-minerals-and-rare-earths-against-foreign-investment-threats/03/17/</w:t>
        </w:r>
      </w:hyperlink>
      <w:r>
        <w:t xml:space="preserve"> - * Representative Coca Ñanco introduces legislative proposal to amend law 20.848 to allow exceptions to non-discrimination towards foreign capital in strategic sectors. * The initiative seeks to protect Chile's economic sovereignty, state security, and control over critical minerals, infrastructure, and technologies. * The proposal responds to international geopolitical disputes over strategic resources vital for energy transition and technological development. * The bill aims to enable the Chilean state to limit, condition, or reject foreign investments that threaten national interest or security. * The initiative occurs amid Chile's recent joint declaration with the United States on critical minerals and rare earths. 181. </w:t>
      </w:r>
      <w:hyperlink r:id="rId183">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182. </w:t>
      </w:r>
      <w:hyperlink r:id="rId184">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183. </w:t>
      </w:r>
      <w:hyperlink r:id="rId185">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184. </w:t>
      </w:r>
      <w:hyperlink r:id="rId186">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185. </w:t>
      </w:r>
      <w:hyperlink r:id="rId187">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186. </w:t>
      </w:r>
      <w:hyperlink r:id="rId188">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187. </w:t>
      </w:r>
      <w:hyperlink r:id="rId189">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188. </w:t>
      </w:r>
      <w:hyperlink r:id="rId190">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189. </w:t>
      </w:r>
      <w:hyperlink r:id="rId191">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190. </w:t>
      </w:r>
      <w:hyperlink r:id="rId192">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191. </w:t>
      </w:r>
      <w:hyperlink r:id="rId193">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192. </w:t>
      </w:r>
      <w:hyperlink r:id="rId194">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193. </w:t>
      </w:r>
      <w:hyperlink r:id="rId195">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194. </w:t>
      </w:r>
      <w:hyperlink r:id="rId196">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195. </w:t>
      </w:r>
      <w:hyperlink r:id="rId197">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196. </w:t>
      </w:r>
      <w:hyperlink r:id="rId198">
        <w:r>
          <w:rPr>
            <w:color w:val="0000EE"/>
            <w:u w:val="single"/>
          </w:rPr>
          <w:t>https://www.renewable-energy-industry.com/news/world/article-7294</w:t>
        </w:r>
      </w:hyperlink>
      <w:r>
        <w:t xml:space="preserve"> - * RWE plans to invest €35 billion by 2031 to expand wind, solar, battery storage, and flexible gas-fired power plants. 197. </w:t>
      </w:r>
      <w:hyperlink r:id="rId199">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198. </w:t>
      </w:r>
      <w:hyperlink r:id="rId200">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199. </w:t>
      </w:r>
      <w:hyperlink r:id="rId201">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200. </w:t>
      </w:r>
      <w:hyperlink r:id="rId202">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201. </w:t>
      </w:r>
      <w:hyperlink r:id="rId203">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202. </w:t>
      </w:r>
      <w:hyperlink r:id="rId204">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203. </w:t>
      </w:r>
      <w:hyperlink r:id="rId205">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204. </w:t>
      </w:r>
      <w:hyperlink r:id="rId206">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205. </w:t>
      </w:r>
      <w:hyperlink r:id="rId207">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206. </w:t>
      </w:r>
      <w:hyperlink r:id="rId208">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207. </w:t>
      </w:r>
      <w:hyperlink r:id="rId209">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208. </w:t>
      </w:r>
      <w:hyperlink r:id="rId210">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209. </w:t>
      </w:r>
      <w:hyperlink r:id="rId211">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210. </w:t>
      </w:r>
      <w:hyperlink r:id="rId212">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211. </w:t>
      </w:r>
      <w:hyperlink r:id="rId213">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212. </w:t>
      </w:r>
      <w:hyperlink r:id="rId214">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213. </w:t>
      </w:r>
      <w:hyperlink r:id="rId215">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214. </w:t>
      </w:r>
      <w:hyperlink r:id="rId216">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215. </w:t>
      </w:r>
      <w:hyperlink r:id="rId217">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216. </w:t>
      </w:r>
      <w:hyperlink r:id="rId218">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217. </w:t>
      </w:r>
      <w:hyperlink r:id="rId219">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218. </w:t>
      </w:r>
      <w:hyperlink r:id="rId220">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219. </w:t>
      </w:r>
      <w:hyperlink r:id="rId221">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220. </w:t>
      </w:r>
      <w:hyperlink r:id="rId222">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221. </w:t>
      </w:r>
      <w:hyperlink r:id="rId223">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222. </w:t>
      </w:r>
      <w:hyperlink r:id="rId224">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223. </w:t>
      </w:r>
      <w:hyperlink r:id="rId225">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224. </w:t>
      </w:r>
      <w:hyperlink r:id="rId226">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225. </w:t>
      </w:r>
      <w:hyperlink r:id="rId227">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226. </w:t>
      </w:r>
      <w:hyperlink r:id="rId228">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227. </w:t>
      </w:r>
      <w:hyperlink r:id="rId229">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228. </w:t>
      </w:r>
      <w:hyperlink r:id="rId230">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229. </w:t>
      </w:r>
      <w:hyperlink r:id="rId231">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230. </w:t>
      </w:r>
      <w:hyperlink r:id="rId232">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231. </w:t>
      </w:r>
      <w:hyperlink r:id="rId233">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232. </w:t>
      </w:r>
      <w:hyperlink r:id="rId234">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233. </w:t>
      </w:r>
      <w:hyperlink r:id="rId235">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234. </w:t>
      </w:r>
      <w:hyperlink r:id="rId236">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235. </w:t>
      </w:r>
      <w:hyperlink r:id="rId237">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236. </w:t>
      </w:r>
      <w:hyperlink r:id="rId238">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237. </w:t>
      </w:r>
      <w:hyperlink r:id="rId239">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238. </w:t>
      </w:r>
      <w:hyperlink r:id="rId240">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239. </w:t>
      </w:r>
      <w:hyperlink r:id="rId241">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240. </w:t>
      </w:r>
      <w:hyperlink r:id="rId242">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241. </w:t>
      </w:r>
      <w:hyperlink r:id="rId243">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242. </w:t>
      </w:r>
      <w:hyperlink r:id="rId244">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243. </w:t>
      </w:r>
      <w:hyperlink r:id="rId245">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244. </w:t>
      </w:r>
      <w:hyperlink r:id="rId246">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245. </w:t>
      </w:r>
      <w:hyperlink r:id="rId247">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246. </w:t>
      </w:r>
      <w:hyperlink r:id="rId248">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247. </w:t>
      </w:r>
      <w:hyperlink r:id="rId249">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248. </w:t>
      </w:r>
      <w:hyperlink r:id="rId246">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249. </w:t>
      </w:r>
      <w:hyperlink r:id="rId250">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250. </w:t>
      </w:r>
      <w:hyperlink r:id="rId251">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251. </w:t>
      </w:r>
      <w:hyperlink r:id="rId252">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252. </w:t>
      </w:r>
      <w:hyperlink r:id="rId253">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253. </w:t>
      </w:r>
      <w:hyperlink r:id="rId254">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254. </w:t>
      </w:r>
      <w:hyperlink r:id="rId255">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255. </w:t>
      </w:r>
      <w:hyperlink r:id="rId256">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256. </w:t>
      </w:r>
      <w:hyperlink r:id="rId257">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257. </w:t>
      </w:r>
      <w:hyperlink r:id="rId258">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258. </w:t>
      </w:r>
      <w:hyperlink r:id="rId259">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259. </w:t>
      </w:r>
      <w:hyperlink r:id="rId260">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260. </w:t>
      </w:r>
      <w:hyperlink r:id="rId259">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261. </w:t>
      </w:r>
      <w:hyperlink r:id="rId261">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262. </w:t>
      </w:r>
      <w:hyperlink r:id="rId262">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263. </w:t>
      </w:r>
      <w:hyperlink r:id="rId260">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264. </w:t>
      </w:r>
      <w:hyperlink r:id="rId263">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265. </w:t>
      </w:r>
      <w:hyperlink r:id="rId264">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266. </w:t>
      </w:r>
      <w:hyperlink r:id="rId265">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267. </w:t>
      </w:r>
      <w:hyperlink r:id="rId266">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268. </w:t>
      </w:r>
      <w:hyperlink r:id="rId267">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269. </w:t>
      </w:r>
      <w:hyperlink r:id="rId268">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270. </w:t>
      </w:r>
      <w:hyperlink r:id="rId269">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271. </w:t>
      </w:r>
      <w:hyperlink r:id="rId268">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272. </w:t>
      </w:r>
      <w:hyperlink r:id="rId270">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273. </w:t>
      </w:r>
      <w:hyperlink r:id="rId271">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274. </w:t>
      </w:r>
      <w:hyperlink r:id="rId271">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275. </w:t>
      </w:r>
      <w:hyperlink r:id="rId269">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276. </w:t>
      </w:r>
      <w:hyperlink r:id="rId268">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277. </w:t>
      </w:r>
      <w:hyperlink r:id="rId272">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278. </w:t>
      </w:r>
      <w:hyperlink r:id="rId273">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279. </w:t>
      </w:r>
      <w:hyperlink r:id="rId274">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280. </w:t>
      </w:r>
      <w:hyperlink r:id="rId275">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281. </w:t>
      </w:r>
      <w:hyperlink r:id="rId276">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282. </w:t>
      </w:r>
      <w:hyperlink r:id="rId277">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283. </w:t>
      </w:r>
      <w:hyperlink r:id="rId278">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284. </w:t>
      </w:r>
      <w:hyperlink r:id="rId279">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285. </w:t>
      </w:r>
      <w:hyperlink r:id="rId280">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286. </w:t>
      </w:r>
      <w:hyperlink r:id="rId281">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287. </w:t>
      </w:r>
      <w:hyperlink r:id="rId282">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288. </w:t>
      </w:r>
      <w:hyperlink r:id="rId283">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289. </w:t>
      </w:r>
      <w:hyperlink r:id="rId284">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290. </w:t>
      </w:r>
      <w:hyperlink r:id="rId285">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291. </w:t>
      </w:r>
      <w:hyperlink r:id="rId286">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292. </w:t>
      </w:r>
      <w:hyperlink r:id="rId287">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293. </w:t>
      </w:r>
      <w:hyperlink r:id="rId288">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294. </w:t>
      </w:r>
      <w:hyperlink r:id="rId289">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295. </w:t>
      </w:r>
      <w:hyperlink r:id="rId290">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296. </w:t>
      </w:r>
      <w:hyperlink r:id="rId291">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297. </w:t>
      </w:r>
      <w:hyperlink r:id="rId292">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298. </w:t>
      </w:r>
      <w:hyperlink r:id="rId293">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299. </w:t>
      </w:r>
      <w:hyperlink r:id="rId294">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300. </w:t>
      </w:r>
      <w:hyperlink r:id="rId295">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301. </w:t>
      </w:r>
      <w:hyperlink r:id="rId296">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302. </w:t>
      </w:r>
      <w:hyperlink r:id="rId297">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303. </w:t>
      </w:r>
      <w:hyperlink r:id="rId298">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304. </w:t>
      </w:r>
      <w:hyperlink r:id="rId299">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305. </w:t>
      </w:r>
      <w:hyperlink r:id="rId300">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306. </w:t>
      </w:r>
      <w:hyperlink r:id="rId301">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307. </w:t>
      </w:r>
      <w:hyperlink r:id="rId302">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308. </w:t>
      </w:r>
      <w:hyperlink r:id="rId303">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309. </w:t>
      </w:r>
      <w:hyperlink r:id="rId304">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310. </w:t>
      </w:r>
      <w:hyperlink r:id="rId305">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311. </w:t>
      </w:r>
      <w:hyperlink r:id="rId306">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312. </w:t>
      </w:r>
      <w:hyperlink r:id="rId307">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313. </w:t>
      </w:r>
      <w:hyperlink r:id="rId308">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314. </w:t>
      </w:r>
      <w:hyperlink r:id="rId309">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315. </w:t>
      </w:r>
      <w:hyperlink r:id="rId310">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316. </w:t>
      </w:r>
      <w:hyperlink r:id="rId311">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317. </w:t>
      </w:r>
      <w:hyperlink r:id="rId312">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318. </w:t>
      </w:r>
      <w:hyperlink r:id="rId313">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319. </w:t>
      </w:r>
      <w:hyperlink r:id="rId314">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320. </w:t>
      </w:r>
      <w:hyperlink r:id="rId315">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321. </w:t>
      </w:r>
      <w:hyperlink r:id="rId316">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322. </w:t>
      </w:r>
      <w:hyperlink r:id="rId317">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323. </w:t>
      </w:r>
      <w:hyperlink r:id="rId318">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324. </w:t>
      </w:r>
      <w:hyperlink r:id="rId319">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325. </w:t>
      </w:r>
      <w:hyperlink r:id="rId320">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326. </w:t>
      </w:r>
      <w:hyperlink r:id="rId321">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327. </w:t>
      </w:r>
      <w:hyperlink r:id="rId322">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328. </w:t>
      </w:r>
      <w:hyperlink r:id="rId323">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329. </w:t>
      </w:r>
      <w:hyperlink r:id="rId324">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330. </w:t>
      </w:r>
      <w:hyperlink r:id="rId325">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331. </w:t>
      </w:r>
      <w:hyperlink r:id="rId326">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332. </w:t>
      </w:r>
      <w:hyperlink r:id="rId327">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333. </w:t>
      </w:r>
      <w:hyperlink r:id="rId328">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334. </w:t>
      </w:r>
      <w:hyperlink r:id="rId329">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335. </w:t>
      </w:r>
      <w:hyperlink r:id="rId330">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336. </w:t>
      </w:r>
      <w:hyperlink r:id="rId331">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337. </w:t>
      </w:r>
      <w:hyperlink r:id="rId332">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338. </w:t>
      </w:r>
      <w:hyperlink r:id="rId333">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339. </w:t>
      </w:r>
      <w:hyperlink r:id="rId334">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340. </w:t>
      </w:r>
      <w:hyperlink r:id="rId335">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341. </w:t>
      </w:r>
      <w:hyperlink r:id="rId336">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342. </w:t>
      </w:r>
      <w:hyperlink r:id="rId337">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343. </w:t>
      </w:r>
      <w:hyperlink r:id="rId338">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344. </w:t>
      </w:r>
      <w:hyperlink r:id="rId339">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345. </w:t>
      </w:r>
      <w:hyperlink r:id="rId340">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346. </w:t>
      </w:r>
      <w:hyperlink r:id="rId341">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347. </w:t>
      </w:r>
      <w:hyperlink r:id="rId342">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348. </w:t>
      </w:r>
      <w:hyperlink r:id="rId343">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349. </w:t>
      </w:r>
      <w:hyperlink r:id="rId344">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350. </w:t>
      </w:r>
      <w:hyperlink r:id="rId345">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hoc-news.de/boerse/news/ueberblick/national-grid-uk-electricity-network-overview/69079570" TargetMode="External"/><Relationship Id="rId10" Type="http://schemas.openxmlformats.org/officeDocument/2006/relationships/hyperlink" Target="https://www.ad-hoc-news.de/boerse/news/ueberblick/barrick-s-planned-spinoff-faces-mounting-headwinds/69077641" TargetMode="External"/><Relationship Id="rId11" Type="http://schemas.openxmlformats.org/officeDocument/2006/relationships/hyperlink" Target="https://skillings.net/copper-deficit-forecast-2026-drivers-supply-shocks-and-price-outlook/" TargetMode="External"/><Relationship Id="rId12" Type="http://schemas.openxmlformats.org/officeDocument/2006/relationships/hyperlink" Target="https://skillings.net/future-ready-inside-the-march-2026-copper-crunch-special-issue/" TargetMode="External"/><Relationship Id="rId13" Type="http://schemas.openxmlformats.org/officeDocument/2006/relationships/hyperlink" Target="https://www.trend.az/business/4171185.html" TargetMode="External"/><Relationship Id="rId14" Type="http://schemas.openxmlformats.org/officeDocument/2006/relationships/hyperlink" Target="https://www.indexbox.io/blog/electrical-steel-coatings-market-demand-to-accelerate-by-2035-driven-by-global-energy-transition/" TargetMode="External"/><Relationship Id="rId15" Type="http://schemas.openxmlformats.org/officeDocument/2006/relationships/hyperlink" Target="https://www.communicationstoday.co.in/us-targets-chinese-chipmaking-with-proposed-export-restrictions-on-asml/" TargetMode="External"/><Relationship Id="rId16" Type="http://schemas.openxmlformats.org/officeDocument/2006/relationships/hyperlink" Target="https://diaztradelaw.com/breaking-trade-news-new-232-proclamation-cbp-update-on-ieepa-refunds-ofac-sanctions-advisory/" TargetMode="External"/><Relationship Id="rId17" Type="http://schemas.openxmlformats.org/officeDocument/2006/relationships/hyperlink" Target="https://www.achrnews.com/articles/166034-trumps-section-232-tariff-shake-up-raises-costs-uncertainty" TargetMode="External"/><Relationship Id="rId18" Type="http://schemas.openxmlformats.org/officeDocument/2006/relationships/hyperlink" Target="https://www.zeebiz.com/economy-infra/world-economy/news-explained-trumps-steel-aluminium-copper-citing-national-security-threat-factsheet-decoded-in-10-points-393126" TargetMode="External"/><Relationship Id="rId19" Type="http://schemas.openxmlformats.org/officeDocument/2006/relationships/hyperlink" Target="https://www.packagingdive.com/news/trump-steel-aluminum-copper-tariff-adjustments/816572/" TargetMode="External"/><Relationship Id="rId20" Type="http://schemas.openxmlformats.org/officeDocument/2006/relationships/hyperlink" Target="https://diaztradelaw.com/new-executive-order-adjusting-imports-of-aluminum-steel-and-copper-into-the-united-states/" TargetMode="External"/><Relationship Id="rId21" Type="http://schemas.openxmlformats.org/officeDocument/2006/relationships/hyperlink" Target="https://energystoragepro.com/2026/04/03/solarworld-secures-major-bess-contracts-alongside-200-mw-solar-project-in-india/" TargetMode="External"/><Relationship Id="rId22" Type="http://schemas.openxmlformats.org/officeDocument/2006/relationships/hyperlink" Target="https://en.yna.co.kr/view/AEN20260403006900320" TargetMode="External"/><Relationship Id="rId23" Type="http://schemas.openxmlformats.org/officeDocument/2006/relationships/hyperlink" Target="https://www.wirecable.in/resonia-secures/" TargetMode="External"/><Relationship Id="rId24" Type="http://schemas.openxmlformats.org/officeDocument/2006/relationships/hyperlink" Target="https://www.siasat.com/trump-imposes-50-per-cent-tariffs-on-steel-aluminum-and-copper-3445553/" TargetMode="External"/><Relationship Id="rId25" Type="http://schemas.openxmlformats.org/officeDocument/2006/relationships/hyperlink" Target="https://www.internationaltradeinsights.com/2026/04/president-trump-issues-a-proclamation-amending-section-232-duties-on-steel-aluminum-and-copper-and-derivative-products/" TargetMode="External"/><Relationship Id="rId26" Type="http://schemas.openxmlformats.org/officeDocument/2006/relationships/hyperlink" Target="https://www.tampafp.com/trump-orders-50-tariffs-on-metal-imports/" TargetMode="External"/><Relationship Id="rId27" Type="http://schemas.openxmlformats.org/officeDocument/2006/relationships/hyperlink" Target="https://www.zerohedge.com/geopolitical/trump-administration-revamps-steel-aluminum-copper-tariffs-imposes-100-duties-patented" TargetMode="External"/><Relationship Id="rId28" Type="http://schemas.openxmlformats.org/officeDocument/2006/relationships/hyperlink" Target="https://www.altitudesmagazine.com/tariffs-chinese-imports-reach-145-percent-retailers-warn/" TargetMode="External"/><Relationship Id="rId29" Type="http://schemas.openxmlformats.org/officeDocument/2006/relationships/hyperlink" Target="https://skillings.net/skillings-mining-intelligence-golds-4700-breakout-the-kamoa-kakula-copper-shock-april-2-2026/" TargetMode="External"/><Relationship Id="rId30" Type="http://schemas.openxmlformats.org/officeDocument/2006/relationships/hyperlink" Target="https://energystoragepro.com/2026/04/02/west-bengal-invites-bids-for-500-mw-2000-mwh-battery-energy-storage-projects/" TargetMode="External"/><Relationship Id="rId31" Type="http://schemas.openxmlformats.org/officeDocument/2006/relationships/hyperlink" Target="https://tradebrains.in/why-hindustan-copper-is-down-5-despite-multi-year-growth-roadmap/" TargetMode="External"/><Relationship Id="rId32" Type="http://schemas.openxmlformats.org/officeDocument/2006/relationships/hyperlink" Target="https://australianminingreview.com.au/news/ausenco-secures-hillside-contract/" TargetMode="External"/><Relationship Id="rId33" Type="http://schemas.openxmlformats.org/officeDocument/2006/relationships/hyperlink" Target="https://kalkinemedia.com/au/news/market-updates/why-this-asx-copper-developer-just-surged-over-45-after-major-funding-deal" TargetMode="External"/><Relationship Id="rId34" Type="http://schemas.openxmlformats.org/officeDocument/2006/relationships/hyperlink" Target="https://skillings.net/kamoa-kakula-copper-shock-production-guidance-cut-and-2026-outlook/" TargetMode="External"/><Relationship Id="rId35" Type="http://schemas.openxmlformats.org/officeDocument/2006/relationships/hyperlink" Target="https://www.worldconstructiontoday.com/news/salzgitter-initiative-construction-to-boost-german-market/" TargetMode="External"/><Relationship Id="rId36" Type="http://schemas.openxmlformats.org/officeDocument/2006/relationships/hyperlink" Target="https://skillings.net/why-everyone-is-talking-about-the-2026-copper-deficit-and-why-you-should-too/" TargetMode="External"/><Relationship Id="rId37" Type="http://schemas.openxmlformats.org/officeDocument/2006/relationships/hyperlink" Target="https://electrek.co/2026/04/01/ferc-renewables-made-up-88-of-new-us-power-generating-capacity-in-2025/" TargetMode="External"/><Relationship Id="rId38" Type="http://schemas.openxmlformats.org/officeDocument/2006/relationships/hyperlink" Target="http://www.ecns.cn/china/2026-04-02/detail-ihfcexut9135804.shtml" TargetMode="External"/><Relationship Id="rId39" Type="http://schemas.openxmlformats.org/officeDocument/2006/relationships/hyperlink" Target="https://www.df.cl/empresas/energia/enel-green-power-inicia-construccion-de-proyecto-de-baterias-en-planta" TargetMode="External"/><Relationship Id="rId40" Type="http://schemas.openxmlformats.org/officeDocument/2006/relationships/hyperlink" Target="https://www.jdsupra.com/legalnews/doj-dhs-announce-joint-tariff-fraud-8672224/" TargetMode="External"/><Relationship Id="rId41" Type="http://schemas.openxmlformats.org/officeDocument/2006/relationships/hyperlink" Target="https://bitcoinworld.co.in/chile-copper-output-mine-cuts/" TargetMode="External"/><Relationship Id="rId42" Type="http://schemas.openxmlformats.org/officeDocument/2006/relationships/hyperlink" Target="https://investinglive.com/news/us-march-sp-global-manufacturing-pmi-523-vs-524-prior-20260401/" TargetMode="External"/><Relationship Id="rId43" Type="http://schemas.openxmlformats.org/officeDocument/2006/relationships/hyperlink" Target="https://www.northernminer.com/news/ivanhoe-stuns-market-with-deep-drc-copper-output-cut/1003889581/" TargetMode="External"/><Relationship Id="rId44" Type="http://schemas.openxmlformats.org/officeDocument/2006/relationships/hyperlink" Target="https://www.fxstreet.com/news/copper-chile-output-slump-and-mine-cuts-ing-202604011341" TargetMode="External"/><Relationship Id="rId45" Type="http://schemas.openxmlformats.org/officeDocument/2006/relationships/hyperlink" Target="https://www.eqmagpro.com/adani-energy-solutions-acquires-south-kalamb-transmission-project-to-expand-power-grid-portfolio-eq/" TargetMode="External"/><Relationship Id="rId46" Type="http://schemas.openxmlformats.org/officeDocument/2006/relationships/hyperlink" Target="https://www.eqmagpro.com/rajasthan-targets-commissioning-of-6000-mwh-battery-energy-storage-projects-by-september-eq/" TargetMode="External"/><Relationship Id="rId47" Type="http://schemas.openxmlformats.org/officeDocument/2006/relationships/hyperlink" Target="https://www.gbnews.com/lifestyle/cars/labour-electric-car-charging-grant-april-2026" TargetMode="External"/><Relationship Id="rId48" Type="http://schemas.openxmlformats.org/officeDocument/2006/relationships/hyperlink" Target="https://carnewschina.com/2026/04/01/byd-hits-5000th-flash-charging-station-just-27-days-after-launch/" TargetMode="External"/><Relationship Id="rId49" Type="http://schemas.openxmlformats.org/officeDocument/2006/relationships/hyperlink" Target="http://www.ecns.cn/business/2026-04-01/detail-ihfcexut9134256.shtml" TargetMode="External"/><Relationship Id="rId50" Type="http://schemas.openxmlformats.org/officeDocument/2006/relationships/hyperlink" Target="https://www.riotimesonline.com/chile-copper-production-nine-year-low-february-2026/" TargetMode="External"/><Relationship Id="rId51" Type="http://schemas.openxmlformats.org/officeDocument/2006/relationships/hyperlink" Target="https://mining.com.au/coppers-comeback-just-what-the-doctor-ordered/" TargetMode="External"/><Relationship Id="rId52" Type="http://schemas.openxmlformats.org/officeDocument/2006/relationships/hyperlink" Target="https://solarbuildermag.com/energy-storage/georgia-power-breaks-ground-on-new-bess-system/" TargetMode="External"/><Relationship Id="rId53" Type="http://schemas.openxmlformats.org/officeDocument/2006/relationships/hyperlink" Target="https://investinglive.com/commodities/us-backed-firm-acquires-congo-cobalt-miner-in-strategic-win-over-china-20260331/" TargetMode="External"/><Relationship Id="rId54" Type="http://schemas.openxmlformats.org/officeDocument/2006/relationships/hyperlink" Target="https://japantoday.com/category/business/china-factory-activity-rebounds-in-march-as-iran-war-looms-over-growth" TargetMode="External"/><Relationship Id="rId55" Type="http://schemas.openxmlformats.org/officeDocument/2006/relationships/hyperlink" Target="https://www.altenergymag.com/news/2026/03/31/qcells-launches-qcells-new-homes-the-residential-building-industrys-only-direct-from-manufacturer-solar-storage-partner/46975/" TargetMode="External"/><Relationship Id="rId56" Type="http://schemas.openxmlformats.org/officeDocument/2006/relationships/hyperlink" Target="https://plo.vn/khung-hoang-nang-luong-toan-cau-cu-hich-cho-ky-nguyen-xe-dien-post901999.html" TargetMode="External"/><Relationship Id="rId57" Type="http://schemas.openxmlformats.org/officeDocument/2006/relationships/hyperlink" Target="https://www.mining.com/glencore-charts-solo-path-to-copper-dominance/" TargetMode="External"/><Relationship Id="rId58" Type="http://schemas.openxmlformats.org/officeDocument/2006/relationships/hyperlink" Target="https://newtalk.tw/news/view/2026-03-31/1027362" TargetMode="External"/><Relationship Id="rId59" Type="http://schemas.openxmlformats.org/officeDocument/2006/relationships/hyperlink" Target="https://eandt.theiet.org/2026/03/30/fourth-scottish-england-subsea-link-reaches-ps3bn-contract-milestone" TargetMode="External"/><Relationship Id="rId60" Type="http://schemas.openxmlformats.org/officeDocument/2006/relationships/hyperlink" Target="https://www.openpr.com/news/4447971/battery-recycling-market-to-reach-usd-35-02-billion-by-2032-says" TargetMode="External"/><Relationship Id="rId61" Type="http://schemas.openxmlformats.org/officeDocument/2006/relationships/hyperlink" Target="https://www.ukconstructionmedia.co.uk/news/1-7bn-investment-for-northern-growth-corridor/?utm_source=rss&amp;utm_medium=rss&amp;utm_campaign=1-7bn-investment-for-northern-growth-corridor" TargetMode="External"/><Relationship Id="rId62" Type="http://schemas.openxmlformats.org/officeDocument/2006/relationships/hyperlink" Target="https://www.romania-insider.com/sany-green-energy-romania-march-2026" TargetMode="External"/><Relationship Id="rId63" Type="http://schemas.openxmlformats.org/officeDocument/2006/relationships/hyperlink" Target="https://kalkinemedia.com/au/stocks/metal-and-mining/asx-300-lens-copper-developer-expands-global-market-presence" TargetMode="External"/><Relationship Id="rId64" Type="http://schemas.openxmlformats.org/officeDocument/2006/relationships/hyperlink" Target="https://www.ad-hoc-news.de/boerse/news/ueberblick/anglo-american-plc-stock-global-mining-leader-faces-evolving-commodity/69034460" TargetMode="External"/><Relationship Id="rId65" Type="http://schemas.openxmlformats.org/officeDocument/2006/relationships/hyperlink" Target="https://www.freemalaysiatoday.com/category/business/2026/03/31/chinas-factory-activity-expands-at-quickest-pace-in-a-year" TargetMode="External"/><Relationship Id="rId66" Type="http://schemas.openxmlformats.org/officeDocument/2006/relationships/hyperlink" Target="https://www.businessnewse.com/2026/03/30/abu-dhabi-unveils-new-infrastructure-summit-as-57-billion-pipeline-advances/" TargetMode="External"/><Relationship Id="rId67" Type="http://schemas.openxmlformats.org/officeDocument/2006/relationships/hyperlink" Target="https://solarquarter.com/2026/03/30/srp-and-invenergy-launch-first-ever-partnership-to-add-200-mw-solar-and-200-mw-battery-storage-in-arizonas-sundog-energy-center/" TargetMode="External"/><Relationship Id="rId68" Type="http://schemas.openxmlformats.org/officeDocument/2006/relationships/hyperlink" Target="https://www.canadianminingjournal.com/news/mining-chief-predicts-supply-deficit/" TargetMode="External"/><Relationship Id="rId69" Type="http://schemas.openxmlformats.org/officeDocument/2006/relationships/hyperlink" Target="https://www.newswire.com/news/the-next-energy-empire-begins-here-a-rare-opportunity-to-own-the-future-of-speed" TargetMode="External"/><Relationship Id="rId70" Type="http://schemas.openxmlformats.org/officeDocument/2006/relationships/hyperlink" Target="https://www.carboncopy.info/beyond-capacity-unlocking-the-full-potential-of-india-s-clean-energy" TargetMode="External"/><Relationship Id="rId71" Type="http://schemas.openxmlformats.org/officeDocument/2006/relationships/hyperlink" Target="https://www.eqmagpro.com/ntpc-awards-%E2%82%B9413-crore-grid-scale-battery-storage-project-to-gr-infraprojects-boosting-indias-energy-storage-push-eq/" TargetMode="External"/><Relationship Id="rId72" Type="http://schemas.openxmlformats.org/officeDocument/2006/relationships/hyperlink" Target="https://web3wire.org/web3/heavy-duty-construction-equipment-market-to-grow-from-us226-45-billion-in-2024-to-us433-43-billion-by-2033-at-7-48-cagr-as-earthmoving-equipment-leads-with-40-share-driven-by-rapid-infrastructure-d/" TargetMode="External"/><Relationship Id="rId73" Type="http://schemas.openxmlformats.org/officeDocument/2006/relationships/hyperlink" Target="https://www.pinsentmasons.com/out-law/analysis/wa-wind-farm-agreements" TargetMode="External"/><Relationship Id="rId74" Type="http://schemas.openxmlformats.org/officeDocument/2006/relationships/hyperlink" Target="https://www.scmp.com/news/china/diplomacy/article/3348330/eus-flagship-africa-project-under-fire-over-ties-chinese-state-owned-firms?utm_source=rss_feed" TargetMode="External"/><Relationship Id="rId75" Type="http://schemas.openxmlformats.org/officeDocument/2006/relationships/hyperlink" Target="https://kalkinemedia.com/au/stocks/metal-and-mining/eva-copper-jobs-hub-a-game-changer-beyond-asx-200" TargetMode="External"/><Relationship Id="rId76" Type="http://schemas.openxmlformats.org/officeDocument/2006/relationships/hyperlink" Target="https://www.pv-magazine-australia.com/2026/03/30/transgrid-shortlists-2-gw-of-batteries-to-strengthen-nsw-grid/" TargetMode="External"/><Relationship Id="rId77" Type="http://schemas.openxmlformats.org/officeDocument/2006/relationships/hyperlink" Target="https://www.miragenews.com/why-we-should-care-about-graphite-1646624/" TargetMode="External"/><Relationship Id="rId78" Type="http://schemas.openxmlformats.org/officeDocument/2006/relationships/hyperlink" Target="https://thegamingboardroom.com/2026/03/30/sonowal-launches-%E2%82%B91500-crore-green-and-infra-push-at-voc-port-64/" TargetMode="External"/><Relationship Id="rId79" Type="http://schemas.openxmlformats.org/officeDocument/2006/relationships/hyperlink" Target="https://grafa.com/en/news/australia/igo-consolidates-copper-wolf-project-ownership" TargetMode="External"/><Relationship Id="rId80" Type="http://schemas.openxmlformats.org/officeDocument/2006/relationships/hyperlink" Target="https://www.aol.com/articles/china-launches-two-reciprocal-probes-082824537.html" TargetMode="External"/><Relationship Id="rId81" Type="http://schemas.openxmlformats.org/officeDocument/2006/relationships/hyperlink" Target="https://www.deccanchronicle.com/southern-states/andhra-pradesh/ap-govts-battery-based-energy-storage-projects-gaining-pace-in-rayalaseema-1947114" TargetMode="External"/><Relationship Id="rId82" Type="http://schemas.openxmlformats.org/officeDocument/2006/relationships/hyperlink" Target="https://www.manilatimes.net/2026/03/30/business/top-business/energy-dept-rushing-power-plant-activation/2310030" TargetMode="External"/><Relationship Id="rId83" Type="http://schemas.openxmlformats.org/officeDocument/2006/relationships/hyperlink" Target="https://www.indexbox.io/blog/eu-and-us-advance-critical-minerals-work-in-positive-trade-meeting/" TargetMode="External"/><Relationship Id="rId84" Type="http://schemas.openxmlformats.org/officeDocument/2006/relationships/hyperlink" Target="https://www.ad-hoc-news.de/boerse/news/ueberblick/aecon-group-stock-infrastructure-leader-faces-evolving-north-american/69018308" TargetMode="External"/><Relationship Id="rId85" Type="http://schemas.openxmlformats.org/officeDocument/2006/relationships/hyperlink" Target="https://www.ad-hoc-news.de/boerse/news/ueberblick/southern-copper-corp-stock-strategic-growth-in-copper-mining-amid/69015654" TargetMode="External"/><Relationship Id="rId86" Type="http://schemas.openxmlformats.org/officeDocument/2006/relationships/hyperlink" Target="https://www.moneyweb.co.za/news/south-africa/joburg-invests-r14m-in-new-ev-charging-pilot-network/" TargetMode="External"/><Relationship Id="rId87" Type="http://schemas.openxmlformats.org/officeDocument/2006/relationships/hyperlink" Target="https://www.streetwisereports.com/article/2026/03/26/copper-discoveries-are-getting-scarce-one-explorer-is-drilling-to-change-that.html" TargetMode="External"/><Relationship Id="rId88" Type="http://schemas.openxmlformats.org/officeDocument/2006/relationships/hyperlink" Target="https://infrastructureusa.org/battery-storage-projects-surge-as-grid-reinforcement-becomes-a-national-priority/" TargetMode="External"/><Relationship Id="rId89" Type="http://schemas.openxmlformats.org/officeDocument/2006/relationships/hyperlink" Target="https://cedirates.com/news/despite-us-efforts-to-ease-congo-rwanda-tensions-drc-signs-fresh-mining-deal-with-china/" TargetMode="External"/><Relationship Id="rId90" Type="http://schemas.openxmlformats.org/officeDocument/2006/relationships/hyperlink" Target="https://www.edie.net/government-pledges-64m-for-port-talbot-wind-hub-to-power-green-steelmaking/" TargetMode="External"/><Relationship Id="rId91" Type="http://schemas.openxmlformats.org/officeDocument/2006/relationships/hyperlink" Target="https://www.investywise.com/gujarat-fluorochemicals-limited-subsidiary-gfcl-ev-raises-80m/" TargetMode="External"/><Relationship Id="rId92" Type="http://schemas.openxmlformats.org/officeDocument/2006/relationships/hyperlink" Target="https://www.thehindubusinessline.com/news/world/china-launches-two-probes-into-us-trade-practices/article70791970.ece" TargetMode="External"/><Relationship Id="rId93" Type="http://schemas.openxmlformats.org/officeDocument/2006/relationships/hyperlink" Target="https://www.adomonline.com/electric-vehicle-govt-urges-private-sector-investments-into-solar-powered-charging-stations/" TargetMode="External"/><Relationship Id="rId94" Type="http://schemas.openxmlformats.org/officeDocument/2006/relationships/hyperlink" Target="https://asianews.network/japan-faces-shrinking-construction-workforce-as-government-expands-%C2%A520-trillion-infrastructure-plan/" TargetMode="External"/><Relationship Id="rId95" Type="http://schemas.openxmlformats.org/officeDocument/2006/relationships/hyperlink" Target="https://thediplomat.com/2026/03/the-security-architecture-of-the-taiwan-us-trade-deal/" TargetMode="External"/><Relationship Id="rId96" Type="http://schemas.openxmlformats.org/officeDocument/2006/relationships/hyperlink" Target="https://www.miningmx.com/news/markets/64841-african-export-curbs-hurt-chinas-best-laid-plans/" TargetMode="External"/><Relationship Id="rId97" Type="http://schemas.openxmlformats.org/officeDocument/2006/relationships/hyperlink" Target="https://defencemonitor.in/chinas-grip-on-key-minerals-sparks-us-alarm-lawmakers-demand-swift-supply-chain-fixes/" TargetMode="External"/><Relationship Id="rId98" Type="http://schemas.openxmlformats.org/officeDocument/2006/relationships/hyperlink" Target="https://www.eqmagpro.com/rec-ltd-clears-%E2%82%B91-6-lakh-crore-borrowing-plan-for-fy27-to-fund-power-and-renewable-energy-expansion-eq/" TargetMode="External"/><Relationship Id="rId99" Type="http://schemas.openxmlformats.org/officeDocument/2006/relationships/hyperlink" Target="http://www.ecns.cn/business/2026-03-26/detail-ihfaytev9466727.shtml" TargetMode="External"/><Relationship Id="rId100" Type="http://schemas.openxmlformats.org/officeDocument/2006/relationships/hyperlink" Target="https://www.washingtontimes.com/news/2026/mar/25/lets-build-americas-future/" TargetMode="External"/><Relationship Id="rId101"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102" Type="http://schemas.openxmlformats.org/officeDocument/2006/relationships/hyperlink" Target="https://tradebrains.in/green-energy-stock-with-a-massive-operational-capacity-of-17982-mw-to-keep-on-your-radar/" TargetMode="External"/><Relationship Id="rId103" Type="http://schemas.openxmlformats.org/officeDocument/2006/relationships/hyperlink" Target="https://www.thehindubusinessline.com/markets/commodities/battery-metals-could-face-the-heat-of-iran-war-as-sulphur-shipments-grind-to-a-halt/article70785023.ece" TargetMode="External"/><Relationship Id="rId104" Type="http://schemas.openxmlformats.org/officeDocument/2006/relationships/hyperlink" Target="https://copperbeltkatangamining.com/jubilee-metals-advances-molefe-mine-expansion-following-strong-copper-drill-results/?utm_source=rss&amp;utm_medium=rss&amp;utm_campaign=jubilee-metals-advances-molefe-mine-expansion-following-strong-copper-drill-results" TargetMode="External"/><Relationship Id="rId105" Type="http://schemas.openxmlformats.org/officeDocument/2006/relationships/hyperlink" Target="https://copperbeltkatangamining.com/makor-resources-launches-zambia-expansion-with-30-million-copper-exploration-strategy/?utm_source=rss&amp;utm_medium=rss&amp;utm_campaign=makor-resources-launches-zambia-expansion-with-30-million-copper-exploration-strategy" TargetMode="External"/><Relationship Id="rId106" Type="http://schemas.openxmlformats.org/officeDocument/2006/relationships/hyperlink" Target="https://africa.com/copper-mining-in-the-drc-a-strategic-frontier/" TargetMode="External"/><Relationship Id="rId107" Type="http://schemas.openxmlformats.org/officeDocument/2006/relationships/hyperlink" Target="https://energynow.com/2026/03/freeport-ceo-says-iran-war-energy-disruptions-could-delay-new-us-lng-projects/" TargetMode="External"/><Relationship Id="rId108" Type="http://schemas.openxmlformats.org/officeDocument/2006/relationships/hyperlink" Target="https://skillings.net/the-copper-deficit-checklist-3-key-indicators-for-the-q2-2026-price-surge/" TargetMode="External"/><Relationship Id="rId109" Type="http://schemas.openxmlformats.org/officeDocument/2006/relationships/hyperlink" Target="https://drgnews.com/2026/03/25/misc-ag-19/" TargetMode="External"/><Relationship Id="rId110" Type="http://schemas.openxmlformats.org/officeDocument/2006/relationships/hyperlink" Target="https://www.prnewswire.com/news-releases/recycled-copper-market-to-reach-us-105-1-billion-by-2033-driven-by-sustainability-trends-and-industrial-demand---persistence-market-research-302724923.html" TargetMode="External"/><Relationship Id="rId111" Type="http://schemas.openxmlformats.org/officeDocument/2006/relationships/hyperlink" Target="https://www.itweb.co.za/article/city-power-switches-on-joburgs-ev-future-with-charging-hub/RgeVDvPRe1KMKJN3" TargetMode="External"/><Relationship Id="rId112" Type="http://schemas.openxmlformats.org/officeDocument/2006/relationships/hyperlink" Target="https://sabusinessintegrator.co.za/fuel-price-increase-ev-adoption/?utm_source=rss&amp;utm_medium=rss&amp;utm_campaign=fuel-price-increase-ev-adoption" TargetMode="External"/><Relationship Id="rId113" Type="http://schemas.openxmlformats.org/officeDocument/2006/relationships/hyperlink" Target="https://www.chinatechnews.com/2026/03/25/118010-the-west-should-learn-from-japan-how-to-stand-up-to-china" TargetMode="External"/><Relationship Id="rId114" Type="http://schemas.openxmlformats.org/officeDocument/2006/relationships/hyperlink" Target="https://www.cnbc.com/2026/03/25/iran-war-renewables-solar-wind-oil-gas-energy-strait-of-hormuz.html" TargetMode="External"/><Relationship Id="rId115" Type="http://schemas.openxmlformats.org/officeDocument/2006/relationships/hyperlink" Target="https://asiatimes.com/2026/03/gulf-crisis-to-strengthen-not-weaken-chinas-industrial-edge/" TargetMode="External"/><Relationship Id="rId116" Type="http://schemas.openxmlformats.org/officeDocument/2006/relationships/hyperlink" Target="https://www.pv-magazine-australia.com/2026/03/25/rio-tinto-deal-to-deliver-7-5-billion-renewables-investment-in-queensland/" TargetMode="External"/><Relationship Id="rId117" Type="http://schemas.openxmlformats.org/officeDocument/2006/relationships/hyperlink" Target="https://www.dailymail.co.uk/money/markets/article-15643491/London-scores-mining-IPO-year-Halo-Minerals-announces-plans-list-Aim.html?ns_mchannel=rss&amp;ns_campaign=1490&amp;ito=1490" TargetMode="External"/><Relationship Id="rId118" Type="http://schemas.openxmlformats.org/officeDocument/2006/relationships/hyperlink" Target="https://vir.com.vn/eu-to-mobilise-over-1-billion-for-major-infrastructure-projects-in-vietnam-149227.html" TargetMode="External"/><Relationship Id="rId119" Type="http://schemas.openxmlformats.org/officeDocument/2006/relationships/hyperlink" Target="https://pngworldwide.com/tariff-uncertainty-returns" TargetMode="External"/><Relationship Id="rId120" Type="http://schemas.openxmlformats.org/officeDocument/2006/relationships/hyperlink" Target="https://raillynews.com/2026/03/union-pacific-and-norfolk-southern-announce-merger-proposal/" TargetMode="External"/><Relationship Id="rId121" Type="http://schemas.openxmlformats.org/officeDocument/2006/relationships/hyperlink" Target="https://www.openpr.com/news/4438393/ev-charging-cable-market-accelerates-toward-usd-24-4-billion" TargetMode="External"/><Relationship Id="rId122" Type="http://schemas.openxmlformats.org/officeDocument/2006/relationships/hyperlink" Target="https://skillings.net/critical-minerals-processing-does-500m-plan-to-challenge-chinas-dominance/" TargetMode="External"/><Relationship Id="rId123" Type="http://schemas.openxmlformats.org/officeDocument/2006/relationships/hyperlink" Target="https://energystoragepro.com/2026/03/24/ntpc-green-invites-eoi-for-100-mw-solar-bess-hybrid-project-in-uttar-pradesh/" TargetMode="External"/><Relationship Id="rId124" Type="http://schemas.openxmlformats.org/officeDocument/2006/relationships/hyperlink" Target="https://skillings.net/canadas-race-to-the-top-positioning-as-the-g20-leader-in-fast-tracked-mining-permits-for-the-2026-boom/" TargetMode="External"/><Relationship Id="rId125" Type="http://schemas.openxmlformats.org/officeDocument/2006/relationships/hyperlink" Target="https://www.thecambodianews.net/news/278940492/vietnam-aims-for-2-renewable-energy-hubs-by-2030" TargetMode="External"/><Relationship Id="rId126" Type="http://schemas.openxmlformats.org/officeDocument/2006/relationships/hyperlink" Target="https://slguardian.org/us-lawmakers-demand-halt-to-nvidia-ai-chip-exports-amid-smuggling-scandal/" TargetMode="External"/><Relationship Id="rId127" Type="http://schemas.openxmlformats.org/officeDocument/2006/relationships/hyperlink" Target="https://utilitymagazine.com.au/agl-begins-commissioning-of-500mw-liddell-battery/" TargetMode="External"/><Relationship Id="rId128" Type="http://schemas.openxmlformats.org/officeDocument/2006/relationships/hyperlink" Target="https://skillings.net/copper-price-forecast-2026-matters-why-the-looming-deficit-is-your-biggest-opportunity/" TargetMode="External"/><Relationship Id="rId129" Type="http://schemas.openxmlformats.org/officeDocument/2006/relationships/hyperlink" Target="https://oilprice.com/Energy/Energy-General/Why-Portugal-and-Spain-Dodge-Europes-Energy-Price-Shock.html" TargetMode="External"/><Relationship Id="rId130" Type="http://schemas.openxmlformats.org/officeDocument/2006/relationships/hyperlink" Target="https://www.benzinga.com/markets/bonds/26/03/51401435/blackrock-pivots-hard-for-3rd-time-in-50-years-chasing-300-400-returns-with-4-commodity-plays-says-" TargetMode="External"/><Relationship Id="rId131" Type="http://schemas.openxmlformats.org/officeDocument/2006/relationships/hyperlink" Target="https://telematicswire.net/infineon-partners-zenergize-to-boost-indias-clean-energy-and-ev-infrastructure/" TargetMode="External"/><Relationship Id="rId132" Type="http://schemas.openxmlformats.org/officeDocument/2006/relationships/hyperlink" Target="https://www.gmfreight.com/blog/july-24-2026-the-date-every-u-s-importer-needs-to-circle-in-red/" TargetMode="External"/><Relationship Id="rId133" Type="http://schemas.openxmlformats.org/officeDocument/2006/relationships/hyperlink" Target="https://southeastasiainfra.com/pylontech-signs-150-mwh-energy-storage-deal-in-vietnam/" TargetMode="External"/><Relationship Id="rId134" Type="http://schemas.openxmlformats.org/officeDocument/2006/relationships/hyperlink" Target="https://southeastasiainfra.com/swelect-fortifygrid-jv-to-develop-solar-battery-storage-platform-in-singapore/" TargetMode="External"/><Relationship Id="rId135" Type="http://schemas.openxmlformats.org/officeDocument/2006/relationships/hyperlink" Target="https://www.openpr.com/news/4435145/australia-battery-management-system-market-projected-to-reach" TargetMode="External"/><Relationship Id="rId136" Type="http://schemas.openxmlformats.org/officeDocument/2006/relationships/hyperlink" Target="https://skillings.net/freeport-launches-permitting-for-7-5b-chile-copper-expansion-largest-since-1992/" TargetMode="External"/><Relationship Id="rId137" Type="http://schemas.openxmlformats.org/officeDocument/2006/relationships/hyperlink" Target="https://vocal.media/futurism/copper-foil-market-ev-battery-anode-dominance-ultra-thin-gauge-trends-and-market-forecast-2034" TargetMode="External"/><Relationship Id="rId138" Type="http://schemas.openxmlformats.org/officeDocument/2006/relationships/hyperlink" Target="https://www.electronicsforu.com/news/sic-inverter-designs-simplify-power-electronics" TargetMode="External"/><Relationship Id="rId139" Type="http://schemas.openxmlformats.org/officeDocument/2006/relationships/hyperlink" Target="https://www.indexbox.io/blog/copper-supply-crisis-surging-demand-outpaces-mining-capacity-in-2026/" TargetMode="External"/><Relationship Id="rId140" Type="http://schemas.openxmlformats.org/officeDocument/2006/relationships/hyperlink" Target="https://kalkinemedia.com/au/stocks/metal-and-mining/copper-moves-global-expansion-signals-opportunity-shift" TargetMode="External"/><Relationship Id="rId141" Type="http://schemas.openxmlformats.org/officeDocument/2006/relationships/hyperlink" Target="https://www.indexbox.io/blog/foreign-firms-capitalize-on-chinas-five-year-plan-opportunities/" TargetMode="External"/><Relationship Id="rId142" Type="http://schemas.openxmlformats.org/officeDocument/2006/relationships/hyperlink" Target="https://www.981powerfm.com.au/local-news/energy-transition-underway-as-liddell-unveils-1000-mwh-battery/" TargetMode="External"/><Relationship Id="rId143" Type="http://schemas.openxmlformats.org/officeDocument/2006/relationships/hyperlink" Target="https://www.ad-hoc-news.de/boerse/news/ueberblick/arcosa-inc-stock-faces-infrastructure-headwinds-amid-steady-industrials/68956272" TargetMode="External"/><Relationship Id="rId144" Type="http://schemas.openxmlformats.org/officeDocument/2006/relationships/hyperlink" Target="https://www.scmp.com/news/china/diplomacy/article/3347132/china-stockpile-critical-resources-and-strengthen-energy-security-avoid-trade-shocks?utm_source=rss_feed" TargetMode="External"/><Relationship Id="rId145" Type="http://schemas.openxmlformats.org/officeDocument/2006/relationships/hyperlink" Target="https://microgridmedia.com/chinas-five-year-plan-expands-massive-clean-energy-bases/" TargetMode="External"/><Relationship Id="rId146" Type="http://schemas.openxmlformats.org/officeDocument/2006/relationships/hyperlink" Target="https://en.protothema.gr/2026/03/21/dimas-the-government-is-implementing-one-of-the-largest-project-programs-resources-of-e2-36-billion-are-planned-for-2026/" TargetMode="External"/><Relationship Id="rId147" Type="http://schemas.openxmlformats.org/officeDocument/2006/relationships/hyperlink" Target="https://www.focus.de/panorama/welt/china-pumpt-seine-berge-mit-wasser-voll-gigantisches-strom-polster-entsteht_4d93efc1-5976-4bca-a18d-6ff98cd945d6.html" TargetMode="External"/><Relationship Id="rId148" Type="http://schemas.openxmlformats.org/officeDocument/2006/relationships/hyperlink" Target="https://www.northernminer.com/news/bhp-starts-5b-upgrade-at-worlds-largest-copper-mine/1003888916/" TargetMode="External"/><Relationship Id="rId149" Type="http://schemas.openxmlformats.org/officeDocument/2006/relationships/hyperlink" Target="https://skillings.net/resource-diplomacy-why-the-us-is-linking-zambias-health-aid-to-critical-minerals/" TargetMode="External"/><Relationship Id="rId150" Type="http://schemas.openxmlformats.org/officeDocument/2006/relationships/hyperlink" Target="https://www.ad-hoc-news.de/boerse/news/ueberblick/national-grid-electricity-distribution-network-upgrade-key-enhancements/68944570" TargetMode="External"/><Relationship Id="rId151" Type="http://schemas.openxmlformats.org/officeDocument/2006/relationships/hyperlink" Target="https://www.mining-technology.com/news/freeport-plans-boost-el-abra-copper-output/" TargetMode="External"/><Relationship Id="rId152" Type="http://schemas.openxmlformats.org/officeDocument/2006/relationships/hyperlink" Target="https://www.eqmagpro.com/ntpc-joins-forces-with-octopus-energy-to-expand-clean-power-ev-and-storage-solutions-eq/" TargetMode="External"/><Relationship Id="rId153" Type="http://schemas.openxmlformats.org/officeDocument/2006/relationships/hyperlink" Target="https://powerline.net.in/2026/03/20/cea-issues-national-generation-adequacy-plan-for-2026-27-to-2035-36/" TargetMode="External"/><Relationship Id="rId154" Type="http://schemas.openxmlformats.org/officeDocument/2006/relationships/hyperlink" Target="https://www.jdsupra.com/legalnews/ustr-initiates-new-multi-country-5452575/" TargetMode="External"/><Relationship Id="rId155" Type="http://schemas.openxmlformats.org/officeDocument/2006/relationships/hyperlink" Target="https://www.prnewswire.com/news-releases/sp-global-era-of-linear-energy-transition-has-ended-as-ai-demand-and-geopolitics-reshape-markets-302720007.html" TargetMode="External"/><Relationship Id="rId156" Type="http://schemas.openxmlformats.org/officeDocument/2006/relationships/hyperlink" Target="https://oilprice.com/Energy/Energy-General/Beijing-Spends-120-Billion-to-Lock-Down-Critical-Minerals-Worldwide.html" TargetMode="External"/><Relationship Id="rId157" Type="http://schemas.openxmlformats.org/officeDocument/2006/relationships/hyperlink" Target="https://dedola.com/blog/preparing-for-tariff-refunds-the-latest-on-cape-and-new-section-301-investigations/" TargetMode="External"/><Relationship Id="rId158" Type="http://schemas.openxmlformats.org/officeDocument/2006/relationships/hyperlink" Target="https://www.pv-tech.org/sunraycer-breaks-ground-620mw-solar-plus-storage-portfolio-us/" TargetMode="External"/><Relationship Id="rId159" Type="http://schemas.openxmlformats.org/officeDocument/2006/relationships/hyperlink" Target="https://www.business-standard.com/industry/news/india-s-power-capacity-may-double-by-2036-led-by-non-fossil-sources-126031900745_1.html" TargetMode="External"/><Relationship Id="rId160" Type="http://schemas.openxmlformats.org/officeDocument/2006/relationships/hyperlink" Target="https://renewablewatch.in/2026/03/19/thyssenkrupp-nucera-inks-feed-contract-for-260-mw-green-hydrogen-project-in-india/" TargetMode="External"/><Relationship Id="rId161" Type="http://schemas.openxmlformats.org/officeDocument/2006/relationships/hyperlink" Target="https://skillings.net/bhp-brandon-craig-appointed-ceo-to-succeed-mike-henry/" TargetMode="External"/><Relationship Id="rId162" Type="http://schemas.openxmlformats.org/officeDocument/2006/relationships/hyperlink" Target="https://www.thehindubusinessline.com/economy/india-needs-22-trillion-power-sector-investment-over-20-years-power-secretary/article70760900.ece" TargetMode="External"/><Relationship Id="rId163" Type="http://schemas.openxmlformats.org/officeDocument/2006/relationships/hyperlink" Target="https://www.zawya.com/en/economy/africa/anglo-american-edf-joint-venture-lights-up-south-africas-electricity-grid-fcal9y44" TargetMode="External"/><Relationship Id="rId164" Type="http://schemas.openxmlformats.org/officeDocument/2006/relationships/hyperlink" Target="https://techgenyz.com/google-ai-data-center-clean-energy-michigan-2-7gw/" TargetMode="External"/><Relationship Id="rId165" Type="http://schemas.openxmlformats.org/officeDocument/2006/relationships/hyperlink" Target="https://copperbeltkatangamining.com/bhp-names-brandon-craig-ceo-as-copper-takes-centre-stage-in-strategic-shift/?utm_source=rss&amp;utm_medium=rss&amp;utm_campaign=bhp-names-brandon-craig-ceo-as-copper-takes-centre-stage-in-strategic-shift" TargetMode="External"/><Relationship Id="rId166" Type="http://schemas.openxmlformats.org/officeDocument/2006/relationships/hyperlink" Target="https://theasialive.com/middle-east-war-and-energy-shock-how-global-demand-is-supercharging-chinas-export-machine/" TargetMode="External"/><Relationship Id="rId167" Type="http://schemas.openxmlformats.org/officeDocument/2006/relationships/hyperlink" Target="https://www.fxstreet.com/news/china-domestic-demand-push-under-15th-fyp-hsbc-202603182052" TargetMode="External"/><Relationship Id="rId168" Type="http://schemas.openxmlformats.org/officeDocument/2006/relationships/hyperlink" Target="https://www.northernminer.com/news/resolution-copper-clears-land-hurdle-after-years-long-legal-fight/1003888961/" TargetMode="External"/><Relationship Id="rId169" Type="http://schemas.openxmlformats.org/officeDocument/2006/relationships/hyperlink" Target="https://www.mining.com/incoming-bhp-ceo-faces-deals-china-spending-test/" TargetMode="External"/><Relationship Id="rId170" Type="http://schemas.openxmlformats.org/officeDocument/2006/relationships/hyperlink" Target="https://www.h2-international.com/market/international-thyssenkrupp-nucera-plans-260-mw-electrolysis-plant-green-ammonia-india" TargetMode="External"/><Relationship Id="rId171" Type="http://schemas.openxmlformats.org/officeDocument/2006/relationships/hyperlink" Target="https://skillings.net/critical-mineral-supply-secrets-revealed-what-experts-dont-want-you-to-know/" TargetMode="External"/><Relationship Id="rId172" Type="http://schemas.openxmlformats.org/officeDocument/2006/relationships/hyperlink" Target="http://www.ecns.cn/china/2026-03-18/detail-ihfaunkv7711696.shtml" TargetMode="External"/><Relationship Id="rId173" Type="http://schemas.openxmlformats.org/officeDocument/2006/relationships/hyperlink" Target="https://blog.bisresearch.com/extra-high-voltage-cables-market-demand-innovations-future-outlook" TargetMode="External"/><Relationship Id="rId174" Type="http://schemas.openxmlformats.org/officeDocument/2006/relationships/hyperlink" Target="https://www.energytrend.com/news/20260318-51094.html" TargetMode="External"/><Relationship Id="rId175" Type="http://schemas.openxmlformats.org/officeDocument/2006/relationships/hyperlink" Target="https://telematicswire.net/government-extends-pm-e-drive-deadline-eases-motor-import-rules-for-e-bus-makers/" TargetMode="External"/><Relationship Id="rId176" Type="http://schemas.openxmlformats.org/officeDocument/2006/relationships/hyperlink" Target="https://www.evmechanica.com/maharashtra-aims-to-convert-entire-bus-fleet-to-electric-by-2037/" TargetMode="External"/><Relationship Id="rId177" Type="http://schemas.openxmlformats.org/officeDocument/2006/relationships/hyperlink" Target="https://skillings.net/resolution-copper-clears-final-hurdle-historic-land-exchange-unlocks-25-of-u-s-copper-demand/" TargetMode="External"/><Relationship Id="rId178" Type="http://schemas.openxmlformats.org/officeDocument/2006/relationships/hyperlink" Target="https://cronkitenews.azpbs.org/2026/03/17/hobbs-pushes-priorities-in-washington/" TargetMode="External"/><Relationship Id="rId179" Type="http://schemas.openxmlformats.org/officeDocument/2006/relationships/hyperlink" Target="https://boereport.com/2026/03/17/bp-locks-out-union-workers-at-its-midwest-refinery/" TargetMode="External"/><Relationship Id="rId180" Type="http://schemas.openxmlformats.org/officeDocument/2006/relationships/hyperlink" Target="https://macaudailytimes.com.mo/high-speed-rail-project-to-begin-this-year-marking-macaus-first-in-national-network.html" TargetMode="External"/><Relationship Id="rId181" Type="http://schemas.openxmlformats.org/officeDocument/2006/relationships/hyperlink" Target="https://eastasiaforum.org/2026/03/18/critical-minerals-buyers-clubs-test-asia-pacific-governance/" TargetMode="External"/><Relationship Id="rId182" Type="http://schemas.openxmlformats.org/officeDocument/2006/relationships/hyperlink" Target="https://www.elciudadano.com/en/chilean-lawmaker-nanco-introduces-bill-to-safeguard-critical-minerals-and-rare-earths-against-foreign-investment-threats/03/17/" TargetMode="External"/><Relationship Id="rId183" Type="http://schemas.openxmlformats.org/officeDocument/2006/relationships/hyperlink" Target="https://www.mining.com/congo-to-approve-chemaf-sale-to-us-backed-virtus/" TargetMode="External"/><Relationship Id="rId184" Type="http://schemas.openxmlformats.org/officeDocument/2006/relationships/hyperlink" Target="https://www.electronicsmedia.info/2026/03/17/opportunities-around-transmission-line-development/" TargetMode="External"/><Relationship Id="rId185" Type="http://schemas.openxmlformats.org/officeDocument/2006/relationships/hyperlink" Target="https://kalkinemedia.com/uk/news/market-updates/glencore-faces-copper-disruption-and-incentive-shift" TargetMode="External"/><Relationship Id="rId186" Type="http://schemas.openxmlformats.org/officeDocument/2006/relationships/hyperlink" Target="https://www.egyptindependent.com/fitch-solutions-expect-growth-of-construction-sector-in-egypt-idsc/" TargetMode="External"/><Relationship Id="rId187" Type="http://schemas.openxmlformats.org/officeDocument/2006/relationships/hyperlink" Target="https://www.benzinga.com/markets/commodities/26/03/51290848/land-exchange-unlocks-one-of-the-worlds-largest-copper-deposits" TargetMode="External"/><Relationship Id="rId188" Type="http://schemas.openxmlformats.org/officeDocument/2006/relationships/hyperlink" Target="https://www.openpr.com/news/4427669/automotive-power-electronics-market-expected-to-reach-usd-9-76" TargetMode="External"/><Relationship Id="rId189" Type="http://schemas.openxmlformats.org/officeDocument/2006/relationships/hyperlink" Target="https://skillings.net/critical-minerals-guide-key-drivers-energy-transition-and-2026-outlook/" TargetMode="External"/><Relationship Id="rId190" Type="http://schemas.openxmlformats.org/officeDocument/2006/relationships/hyperlink" Target="https://skillings.net/skillings-mining-intelligence-march-16-2026-the-critical-minerals-corridor-and-coppers-new-frontier/" TargetMode="External"/><Relationship Id="rId191" Type="http://schemas.openxmlformats.org/officeDocument/2006/relationships/hyperlink" Target="https://cronkitenews.azpbs.org/2026/03/16/resolution-copper-oak-flat-land-transfer/" TargetMode="External"/><Relationship Id="rId192" Type="http://schemas.openxmlformats.org/officeDocument/2006/relationships/hyperlink" Target="https://www.zerohedge.com/military/armor-piercing-ammo-metal-557-china-chokes-supply-war-demand-surges" TargetMode="External"/><Relationship Id="rId193" Type="http://schemas.openxmlformats.org/officeDocument/2006/relationships/hyperlink" Target="https://www.seanews.com.tr/article/us-starts-unfair-trade-probes-to-reset-tariffs-mmtkcogi" TargetMode="External"/><Relationship Id="rId194" Type="http://schemas.openxmlformats.org/officeDocument/2006/relationships/hyperlink" Target="https://www.mining.com/us-ties-zambia-hiv-aid-to-minerals-new-york-times/" TargetMode="External"/><Relationship Id="rId195" Type="http://schemas.openxmlformats.org/officeDocument/2006/relationships/hyperlink" Target="https://www.indiasnews.net/news/278925763/reliance-industries-signs-landmark-green-ammonia-binding-long-term-offtake-agreement-with-samsung-ct" TargetMode="External"/><Relationship Id="rId196" Type="http://schemas.openxmlformats.org/officeDocument/2006/relationships/hyperlink" Target="https://www.eenews.net/articles/feds-complete-swap-of-apache-holy-site-to-copper-miners/" TargetMode="External"/><Relationship Id="rId197" Type="http://schemas.openxmlformats.org/officeDocument/2006/relationships/hyperlink" Target="https://www.northernminer.com/politics/us-launches-500m-boost-to-mineral-processing/1003888859/" TargetMode="External"/><Relationship Id="rId198" Type="http://schemas.openxmlformats.org/officeDocument/2006/relationships/hyperlink" Target="https://www.renewable-energy-industry.com/news/world/article-7294" TargetMode="External"/><Relationship Id="rId199" Type="http://schemas.openxmlformats.org/officeDocument/2006/relationships/hyperlink" Target="https://www.df.cl/empresas/mineria/desde-suministro-hasta-participacion-minoritaria-en-empresas-los-caminos" TargetMode="External"/><Relationship Id="rId200" Type="http://schemas.openxmlformats.org/officeDocument/2006/relationships/hyperlink" Target="https://knnindia.co.in/news/newsdetails/global/us-forced-labour-probe-could-impact-indias-china-linked-supply-chains-gtri" TargetMode="External"/><Relationship Id="rId201" Type="http://schemas.openxmlformats.org/officeDocument/2006/relationships/hyperlink" Target="https://itbrief.co.nz/story/understanding-the-value-of-virtual-power-plants-as-grid-resources" TargetMode="External"/><Relationship Id="rId202" Type="http://schemas.openxmlformats.org/officeDocument/2006/relationships/hyperlink" Target="https://www.energy-storage.news/cambodia-welcomes-significant-and-historic-achievement-of-1gwh-grid-forming-battery-storage-project/" TargetMode="External"/><Relationship Id="rId203"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204" Type="http://schemas.openxmlformats.org/officeDocument/2006/relationships/hyperlink" Target="https://www.japantimes.co.jp/business/2026/03/16/economy/us-mineral-supply-chain/" TargetMode="External"/><Relationship Id="rId205" Type="http://schemas.openxmlformats.org/officeDocument/2006/relationships/hyperlink" Target="https://skillings.net/washington-and-santiago-sign-strategic-pact-to-secure-global-copper-and-lithium-supply-chains/" TargetMode="External"/><Relationship Id="rId206" Type="http://schemas.openxmlformats.org/officeDocument/2006/relationships/hyperlink" Target="https://skillings.net/copper-price-forecast-2026-why-everyone-is-talking-about-the-deficit-and-you-should-too/" TargetMode="External"/><Relationship Id="rId207" Type="http://schemas.openxmlformats.org/officeDocument/2006/relationships/hyperlink" Target="https://www.pv-magazine-australia.com/2026/03/16/edify-taps-dt-infrastructure-to-deliver-1-8-gw-of-solar-plus-storage/" TargetMode="External"/><Relationship Id="rId208" Type="http://schemas.openxmlformats.org/officeDocument/2006/relationships/hyperlink" Target="https://rareearthexchanges.com/news/diplomacy-tariffs-and-the-periodic-table/" TargetMode="External"/><Relationship Id="rId209" Type="http://schemas.openxmlformats.org/officeDocument/2006/relationships/hyperlink" Target="https://www.mining.com/us-launches-500m-funding-initiative-to-bolster-critical-minerals-supply-chain/" TargetMode="External"/><Relationship Id="rId210" Type="http://schemas.openxmlformats.org/officeDocument/2006/relationships/hyperlink" Target="https://jornaleconomico.sapo.pt/noticias/china-plano-quinquenal-com-foco-no-consumo-interno/" TargetMode="External"/><Relationship Id="rId211" Type="http://schemas.openxmlformats.org/officeDocument/2006/relationships/hyperlink" Target="https://hydnews.net/2026-electric-vehicle-boom-ev-charging-future/" TargetMode="External"/><Relationship Id="rId212" Type="http://schemas.openxmlformats.org/officeDocument/2006/relationships/hyperlink" Target="https://journalrecord.com/2026/03/12/usmca-rules-chinese-factories-mexico/" TargetMode="External"/><Relationship Id="rId213" Type="http://schemas.openxmlformats.org/officeDocument/2006/relationships/hyperlink" Target="https://economictimes.indiatimes.com/news/international/global-trends/us-china-economic-chiefs-meet-in-paris-to-clear-path-to-trump-xi-summit/articleshow/129583729.cms" TargetMode="External"/><Relationship Id="rId214" Type="http://schemas.openxmlformats.org/officeDocument/2006/relationships/hyperlink" Target="https://www.cnbc.com/2026/03/14/peruvian-stocks-why-they-may-be-an-unexpected-winner-of-the-ai-boom-iran-war.html" TargetMode="External"/><Relationship Id="rId215" Type="http://schemas.openxmlformats.org/officeDocument/2006/relationships/hyperlink" Target="https://english.news.cn/20260314/8a66e325feb44333952d7f2cbc71074d/c.html" TargetMode="External"/><Relationship Id="rId216" Type="http://schemas.openxmlformats.org/officeDocument/2006/relationships/hyperlink" Target="https://skillings.net/the-structural-pivot-coppers-13000-reset-and-the-ai-infrastructure-race/" TargetMode="External"/><Relationship Id="rId217" Type="http://schemas.openxmlformats.org/officeDocument/2006/relationships/hyperlink" Target="https://gulfbusiness.com/en/2026/saudi-arabia/f1-set-to-cancel-bahrain-and-saudi-arabia-grands-prix-reports/" TargetMode="External"/><Relationship Id="rId218" Type="http://schemas.openxmlformats.org/officeDocument/2006/relationships/hyperlink" Target="https://skillings.net/the-ultimate-guide-to-critical-minerals-everything-you-need-to-succeed-in-the-energy-transition/" TargetMode="External"/><Relationship Id="rId219"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220"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221" Type="http://schemas.openxmlformats.org/officeDocument/2006/relationships/hyperlink" Target="https://www.jdsupra.com/legalnews/latin-america-focus-one-year-in-the-3594589/" TargetMode="External"/><Relationship Id="rId222"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223" Type="http://schemas.openxmlformats.org/officeDocument/2006/relationships/hyperlink" Target="https://www.consulting.us/news/13111/asian-manufacturing-takes-off-in-february-as-north-america-slips" TargetMode="External"/><Relationship Id="rId224" Type="http://schemas.openxmlformats.org/officeDocument/2006/relationships/hyperlink" Target="https://tribune.com.pk/story/2597469/us-opens-new-trade-front-with-section-301-probes" TargetMode="External"/><Relationship Id="rId225" Type="http://schemas.openxmlformats.org/officeDocument/2006/relationships/hyperlink" Target="https://www.vietnamplus.vn/lien-minh-chau-au-dieu-tra-chong-ban-pha-gia-ong-dong-nhap-khau-tu-viet-nam-post1098781.vnp" TargetMode="External"/><Relationship Id="rId226" Type="http://schemas.openxmlformats.org/officeDocument/2006/relationships/hyperlink" Target="https://sugermint.com/electric-vehicles-reshaping-india-market/" TargetMode="External"/><Relationship Id="rId227" Type="http://schemas.openxmlformats.org/officeDocument/2006/relationships/hyperlink" Target="https://www.altenergymag.com/news/2026/03/13/wind-turbine-market-to-reach-usd-1071-billion-by-2032-64-cagr-trends-technology-forecast/46905" TargetMode="External"/><Relationship Id="rId228" Type="http://schemas.openxmlformats.org/officeDocument/2006/relationships/hyperlink" Target="https://express-press-release.net/news/2026/03/13/1741703" TargetMode="External"/><Relationship Id="rId229" Type="http://schemas.openxmlformats.org/officeDocument/2006/relationships/hyperlink" Target="https://www.designnews.com/electronics/navigating-tariffs-in-2026-key-insights-for-engineers-product-managers-in-the-electronics-industry" TargetMode="External"/><Relationship Id="rId230" Type="http://schemas.openxmlformats.org/officeDocument/2006/relationships/hyperlink" Target="http://prsync.com/xresearchbiz/hvdc-electric-power-transmission-system-market-size-growth-and-forecast--5177484/" TargetMode="External"/><Relationship Id="rId231" Type="http://schemas.openxmlformats.org/officeDocument/2006/relationships/hyperlink" Target="https://vocal.media/trader/united-states-smart-grid-market-size-share-and-growth-forecast-2026-2034" TargetMode="External"/><Relationship Id="rId232" Type="http://schemas.openxmlformats.org/officeDocument/2006/relationships/hyperlink" Target="https://www.pv-magazine-australia.com/2026/03/13/vicgrid-tenders-for-three-latrobe-valley-synchronous-condensors/" TargetMode="External"/><Relationship Id="rId233" Type="http://schemas.openxmlformats.org/officeDocument/2006/relationships/hyperlink" Target="https://skillings.net/defense-mandate-pentagon-issues-massive-call-to-secure-13-critical-minerals-amid-rising-geopolitical-tensions/" TargetMode="External"/><Relationship Id="rId234" Type="http://schemas.openxmlformats.org/officeDocument/2006/relationships/hyperlink" Target="http://www.ecns.cn/news/economy/2026-03-13/detail-ihfaqfsq8283880.shtml" TargetMode="External"/><Relationship Id="rId235" Type="http://schemas.openxmlformats.org/officeDocument/2006/relationships/hyperlink" Target="https://www.npr.org/2026/03/12/nx-s1-5746061/us-china-trade-five-year-plan" TargetMode="External"/><Relationship Id="rId236" Type="http://schemas.openxmlformats.org/officeDocument/2006/relationships/hyperlink" Target="https://skillings.net/uncle-sams-1b-bet-us-critical-mineral-funding-surges-in-latin-america/" TargetMode="External"/><Relationship Id="rId237" Type="http://schemas.openxmlformats.org/officeDocument/2006/relationships/hyperlink" Target="https://skillings.net/copper-price-forecast-2026-the-13000-milestone-and-structural-deficit/" TargetMode="External"/><Relationship Id="rId238" Type="http://schemas.openxmlformats.org/officeDocument/2006/relationships/hyperlink" Target="https://www.eldiario.ec/seguridad/operacion-militar-golpea-la-mineria-ilegal-51-campamentos-destruidos-en-menos-de-48-horas-12032026/" TargetMode="External"/><Relationship Id="rId239" Type="http://schemas.openxmlformats.org/officeDocument/2006/relationships/hyperlink" Target="https://www.orissapost.com/us-launches-probe-against-india-china-over-unfair-foreign-practices/" TargetMode="External"/><Relationship Id="rId240" Type="http://schemas.openxmlformats.org/officeDocument/2006/relationships/hyperlink" Target="https://www.devdiscourse.com/article/technology/3836330-us-japan-and-eu-forge-new-trade-path-in-critical-minerals" TargetMode="External"/><Relationship Id="rId241" Type="http://schemas.openxmlformats.org/officeDocument/2006/relationships/hyperlink" Target="https://www.japantimes.co.jp/business/2026/03/12/economy/japan-301-tariffs/" TargetMode="External"/><Relationship Id="rId242" Type="http://schemas.openxmlformats.org/officeDocument/2006/relationships/hyperlink" Target="https://wowo.com/trump-administration-kicks-off-new-process-to-try-to-replace-tariffs-struck-down-by-supreme-court/" TargetMode="External"/><Relationship Id="rId243"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244" Type="http://schemas.openxmlformats.org/officeDocument/2006/relationships/hyperlink" Target="https://naturenews.africa/tunisia-launches-tender-for-battery-storage-to-boost-renewable-energy/" TargetMode="External"/><Relationship Id="rId245" Type="http://schemas.openxmlformats.org/officeDocument/2006/relationships/hyperlink" Target="https://stockhead.com.au/resources/canadas-copper-frontier-lures-bhp-and-a-wave-of-asx-explorers/" TargetMode="External"/><Relationship Id="rId246" Type="http://schemas.openxmlformats.org/officeDocument/2006/relationships/hyperlink" Target="https://www.mining.com/us-pours-1b-into-into-latin-america-critical-minerals/" TargetMode="External"/><Relationship Id="rId247" Type="http://schemas.openxmlformats.org/officeDocument/2006/relationships/hyperlink" Target="https://wyomingtruth.org/trump-administration-kicks-off-new-process-to-try-to-replace-tariffs-struck-down-by-supreme-court/" TargetMode="External"/><Relationship Id="rId248" Type="http://schemas.openxmlformats.org/officeDocument/2006/relationships/hyperlink" Target="https://www.agweek.com/news/policy/us-launches-unfair-trade-probes-to-rebuild-trumps-tariff-pressure" TargetMode="External"/><Relationship Id="rId249" Type="http://schemas.openxmlformats.org/officeDocument/2006/relationships/hyperlink" Target="https://www.openpr.com/news/4421772/asia-pacific-copper-wire-rod-market-to-reach-28-8-million-tons" TargetMode="External"/><Relationship Id="rId250" Type="http://schemas.openxmlformats.org/officeDocument/2006/relationships/hyperlink" Target="https://solarquarter.com/2026/03/12/chris-minns-launches-construction-of-the-blind-creek-solar-farm-and-battery-project-in-bungendore-marking-a-major-step-in-australias-clean-energy-transition/" TargetMode="External"/><Relationship Id="rId251" Type="http://schemas.openxmlformats.org/officeDocument/2006/relationships/hyperlink" Target="https://www.ad-hoc-news.de/boerse/news/ueberblick/labor-unrest-threatens-glencore-s-australian-copper-operations/68661303" TargetMode="External"/><Relationship Id="rId252" Type="http://schemas.openxmlformats.org/officeDocument/2006/relationships/hyperlink" Target="https://www.benzinga.com/news/politics/26/03/51204498/trump-launches-trade-probe-on-16-partners-including-china-india-eu" TargetMode="External"/><Relationship Id="rId253" Type="http://schemas.openxmlformats.org/officeDocument/2006/relationships/hyperlink" Target="https://www.trtworld.com/article/af4388a7e5a6" TargetMode="External"/><Relationship Id="rId254" Type="http://schemas.openxmlformats.org/officeDocument/2006/relationships/hyperlink" Target="https://www.capitalstreetfx.com/copper-trade-idea-march-11-2026-hg-futures-technical-analysis-trade-setup-fundamental-outlook/" TargetMode="External"/><Relationship Id="rId255" Type="http://schemas.openxmlformats.org/officeDocument/2006/relationships/hyperlink" Target="https://www.fxstreet.com/news/copper-scarcity-and-cta-buying-skew-td-securities-202603111340" TargetMode="External"/><Relationship Id="rId256" Type="http://schemas.openxmlformats.org/officeDocument/2006/relationships/hyperlink" Target="https://www.cnbc.com/2026/03/11/trump-trade-investigations-ieepa-tariffs.html" TargetMode="External"/><Relationship Id="rId257" Type="http://schemas.openxmlformats.org/officeDocument/2006/relationships/hyperlink" Target="https://investinglive.com/news/us-launches-section-301-tariff-probe-targeting-china-eu-mexico-japan-and-others-20260311/" TargetMode="External"/><Relationship Id="rId258" Type="http://schemas.openxmlformats.org/officeDocument/2006/relationships/hyperlink" Target="https://www.mirusfinancialpartners.com/blog/keeping-track-new-energy-economy" TargetMode="External"/><Relationship Id="rId259" Type="http://schemas.openxmlformats.org/officeDocument/2006/relationships/hyperlink" Target="https://skillings.net/coppers-13000-milestone-anatomy-of-a-structural-deficit-in-2026/" TargetMode="External"/><Relationship Id="rId260" Type="http://schemas.openxmlformats.org/officeDocument/2006/relationships/hyperlink" Target="https://bitcoinethereumnews.com/finance/scarcity-and-cta-buying-skew-td-securities/?utm_source=rss&amp;utm_medium=rss&amp;utm_campaign=scarcity-and-cta-buying-skew-td-securities" TargetMode="External"/><Relationship Id="rId261" Type="http://schemas.openxmlformats.org/officeDocument/2006/relationships/hyperlink" Target="https://www.mondaq.com/india/international-trade-investment/1755846/us-supreme-court-decision-against-trump-tariffs-what-lies-ahead" TargetMode="External"/><Relationship Id="rId262" Type="http://schemas.openxmlformats.org/officeDocument/2006/relationships/hyperlink" Target="https://www.mining.com/op-ed-how-geopolitics-are-rewiring-metals-markets/" TargetMode="External"/><Relationship Id="rId263" Type="http://schemas.openxmlformats.org/officeDocument/2006/relationships/hyperlink" Target="https://www.prnewswire.com/news-releases/asian-manufacturing-takes-off-in-february-while-north-america-contracts-gep-global-supply-chain-volatility-index-302710265.html" TargetMode="External"/><Relationship Id="rId264" Type="http://schemas.openxmlformats.org/officeDocument/2006/relationships/hyperlink" Target="https://www.northernminer.com/news/chile-mining-faces-policy-test-under-kast-government/1003888711/" TargetMode="External"/><Relationship Id="rId265" Type="http://schemas.openxmlformats.org/officeDocument/2006/relationships/hyperlink" Target="https://skillings.net/the-vicuna-district-why-lundin-mining-is-doubling-down-on-the-worlds-next-copper-giant/" TargetMode="External"/><Relationship Id="rId266" Type="http://schemas.openxmlformats.org/officeDocument/2006/relationships/hyperlink" Target="https://www.eqmagpro.com/state-unveils-comprehensive-renewable-energy-policy-with-strong-push-for-solar-and-electric-vehicles-eq/" TargetMode="External"/><Relationship Id="rId267"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268" Type="http://schemas.openxmlformats.org/officeDocument/2006/relationships/hyperlink" Target="https://www.vtmarkets.com/live-updates/commerzbanks-baur-says-chinas-strong-ore-imports-boost-copper-output-while-congo-supply-faces-risk/" TargetMode="External"/><Relationship Id="rId269" Type="http://schemas.openxmlformats.org/officeDocument/2006/relationships/hyperlink" Target="https://www.fxstreet.com/news/copper-china-demand-strong-congo-supply-at-risk-commerzbank-202603101311" TargetMode="External"/><Relationship Id="rId270" Type="http://schemas.openxmlformats.org/officeDocument/2006/relationships/hyperlink" Target="https://skillings.net/cbam-regulation-what-changed-and-impact-on-global-copper-2026/" TargetMode="External"/><Relationship Id="rId271" Type="http://schemas.openxmlformats.org/officeDocument/2006/relationships/hyperlink" Target="https://skillings.net/oyu-tolgoi-mine-update-revenue-share-demands-and-key-risks/" TargetMode="External"/><Relationship Id="rId272" Type="http://schemas.openxmlformats.org/officeDocument/2006/relationships/hyperlink" Target="https://www.eesi.org/topics/industry-manufacturing/description" TargetMode="External"/><Relationship Id="rId273" Type="http://schemas.openxmlformats.org/officeDocument/2006/relationships/hyperlink" Target="https://skillings.net/copper-price-forecast-2026-matters-why-the-looming-deficit-is-a-wake-up-call-for-investors/" TargetMode="External"/><Relationship Id="rId274" Type="http://schemas.openxmlformats.org/officeDocument/2006/relationships/hyperlink" Target="https://www.news.market.us/infrastructure-construction-market-news/" TargetMode="External"/><Relationship Id="rId275" Type="http://schemas.openxmlformats.org/officeDocument/2006/relationships/hyperlink" Target="https://evmagz.com/eu-approves-e200-million-spanish-aid-program-to-support-ev-supply-chain/" TargetMode="External"/><Relationship Id="rId276"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277" Type="http://schemas.openxmlformats.org/officeDocument/2006/relationships/hyperlink" Target="https://www.eqmagpro.com/indias-inter-regional-power-transmission-capacity-set-to-reach-143-gw-by-2027-eq/" TargetMode="External"/><Relationship Id="rId278" Type="http://schemas.openxmlformats.org/officeDocument/2006/relationships/hyperlink" Target="https://kalkinemedia.com/au/stocks/metal-and-mining/bhp-copper-shift-meets-china-iron-ore-tensions" TargetMode="External"/><Relationship Id="rId279" Type="http://schemas.openxmlformats.org/officeDocument/2006/relationships/hyperlink" Target="https://skillings.net/hard-news-chilean-copper-output-hits-five-month-low-despite-strike-resolutions-at-major-mines/" TargetMode="External"/><Relationship Id="rId280" Type="http://schemas.openxmlformats.org/officeDocument/2006/relationships/hyperlink" Target="https://www.energy-storage.news/origin-energys-650mwh-grid-forming-bess-begins-commissioning-in-australia/" TargetMode="External"/><Relationship Id="rId281" Type="http://schemas.openxmlformats.org/officeDocument/2006/relationships/hyperlink" Target="https://www.pv-tech.org/fortescue-begins-construction-on-western-australias-largest-solar-pv-power-plant/" TargetMode="External"/><Relationship Id="rId282" Type="http://schemas.openxmlformats.org/officeDocument/2006/relationships/hyperlink" Target="https://www.wirecable.in/kec-international-executes-765-kv/" TargetMode="External"/><Relationship Id="rId283" Type="http://schemas.openxmlformats.org/officeDocument/2006/relationships/hyperlink" Target="https://www.independent.co.ug/charting-a-course-for-chinas-growth-with-new-quality-productive-forces/" TargetMode="External"/><Relationship Id="rId284"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285" Type="http://schemas.openxmlformats.org/officeDocument/2006/relationships/hyperlink" Target="https://www.eqmagpro.com/indias-power-demand-continues-to-hit-new-highs-amid-rising-energy-consumption-eq/" TargetMode="External"/><Relationship Id="rId286" Type="http://schemas.openxmlformats.org/officeDocument/2006/relationships/hyperlink" Target="https://jamestown.org/spring-festival-gala-centers-high-tech-again/" TargetMode="External"/><Relationship Id="rId287" Type="http://schemas.openxmlformats.org/officeDocument/2006/relationships/hyperlink" Target="https://www.finedayradio.com/news/tv-delmarva-channel-33/european-companies-scramble-for-tariff-refunds-after-supreme-court-decision/" TargetMode="External"/><Relationship Id="rId288" Type="http://schemas.openxmlformats.org/officeDocument/2006/relationships/hyperlink" Target="https://www.edaily.co.kr/News/Read?newsId=04798646645380696&amp;mediaCodeNo=257&amp;OutLnkChk=Y" TargetMode="External"/><Relationship Id="rId289" Type="http://schemas.openxmlformats.org/officeDocument/2006/relationships/hyperlink" Target="https://www.freepressjournal.in/mumbai/maharashtra-budget-2026-from-sewri-worli-connector-by-sept-2026-to-4th-port-at-vadhvan-devendra-fadnavis-announces-key-infra-announcement-for-mumbai" TargetMode="External"/><Relationship Id="rId290" Type="http://schemas.openxmlformats.org/officeDocument/2006/relationships/hyperlink" Target="https://www.beijingbulletin.com/news/278906183/china-details-2026-policy-mix-to-bolster-growth-and-innovation-share-opportunities-with-world" TargetMode="External"/><Relationship Id="rId291" Type="http://schemas.openxmlformats.org/officeDocument/2006/relationships/hyperlink" Target="https://economictimes.indiatimes.com/news/international/world-news/china-to-boost-spending-to-meet-growth-target/articleshow/129171948.cms" TargetMode="External"/><Relationship Id="rId292" Type="http://schemas.openxmlformats.org/officeDocument/2006/relationships/hyperlink" Target="https://insideclimatenews.org/news/06032026/illinois-comed-ev-rebate-funding/" TargetMode="External"/><Relationship Id="rId293" Type="http://schemas.openxmlformats.org/officeDocument/2006/relationships/hyperlink" Target="https://www.benzinga.com/markets/macro-economic-events/26/03/51059106/scott-bessent-says-tariffs-will-rise-to-15-this-week-signals-strong-belief-on-reset" TargetMode="External"/><Relationship Id="rId294" Type="http://schemas.openxmlformats.org/officeDocument/2006/relationships/hyperlink" Target="https://www.independent.co.uk/news/mexico-donald-trump-mexico-city-marcelo-ebrard-canada-b2932995.html" TargetMode="External"/><Relationship Id="rId295" Type="http://schemas.openxmlformats.org/officeDocument/2006/relationships/hyperlink" Target="https://europeanconservative.com/articles/news-corner/brussels-made-in-europe-plan-china-beijing-backlash-protectionism/" TargetMode="External"/><Relationship Id="rId296" Type="http://schemas.openxmlformats.org/officeDocument/2006/relationships/hyperlink" Target="https://www.ndtv.com/world-news/china-begins-its-biggest-political-two-sessions-meetings-what-it-is-11170565#publisher=newsstand" TargetMode="External"/><Relationship Id="rId297" Type="http://schemas.openxmlformats.org/officeDocument/2006/relationships/hyperlink" Target="https://skillings.net/2026-copper-crunch-boardroom-acquisitions-vs-pitfall-algorithms/" TargetMode="External"/><Relationship Id="rId298" Type="http://schemas.openxmlformats.org/officeDocument/2006/relationships/hyperlink" Target="https://microgridmedia.com/worlds-clean-energy-push-faces-hidden-hurdle/" TargetMode="External"/><Relationship Id="rId299" Type="http://schemas.openxmlformats.org/officeDocument/2006/relationships/hyperlink" Target="https://skillings.net/copper-hits-13228-london-surge-fueled-by-us-china-tariff-optimism/" TargetMode="External"/><Relationship Id="rId300" Type="http://schemas.openxmlformats.org/officeDocument/2006/relationships/hyperlink" Target="https://www.bizpacreview.com/2026/03/04/when-free-markets-arent-really-free-1625314/" TargetMode="External"/><Relationship Id="rId301" Type="http://schemas.openxmlformats.org/officeDocument/2006/relationships/hyperlink" Target="https://www.supplychainbrain.com/articles/43593-bessent-says-tariffs-will-rise-to-15-this-week" TargetMode="External"/><Relationship Id="rId302" Type="http://schemas.openxmlformats.org/officeDocument/2006/relationships/hyperlink" Target="https://www.tradersagency.com/copper-stocks-300k-investment-shortage/" TargetMode="External"/><Relationship Id="rId303"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304" Type="http://schemas.openxmlformats.org/officeDocument/2006/relationships/hyperlink" Target="https://www.edp24.co.uk/news/25906654.uk-power-networks-complete-major-2-5m-project-lowestoft/?ref=rss" TargetMode="External"/><Relationship Id="rId305" Type="http://schemas.openxmlformats.org/officeDocument/2006/relationships/hyperlink" Target="https://www.asiapacific.ca/publication/us-launches-trade-bloc-stockpile-counter-chinas-grip" TargetMode="External"/><Relationship Id="rId306" Type="http://schemas.openxmlformats.org/officeDocument/2006/relationships/hyperlink" Target="https://investinglive.com/commodities/td-cowen-sees-the-best-macro-backdrop-for-metals-in-years-20260122/" TargetMode="External"/><Relationship Id="rId307" Type="http://schemas.openxmlformats.org/officeDocument/2006/relationships/hyperlink" Target="https://thehilltoponline.com/2026/02/17/u-s-launches-critical-minerals-coalition-at-54-nation-summit/" TargetMode="External"/><Relationship Id="rId308" Type="http://schemas.openxmlformats.org/officeDocument/2006/relationships/hyperlink" Target="https://www.df.cl/regiones/antofagasta/empresas/escondida-hace-llamado-al-gobierno-para-que-intervenga-por-huelga-de" TargetMode="External"/><Relationship Id="rId309" Type="http://schemas.openxmlformats.org/officeDocument/2006/relationships/hyperlink" Target="https://skillings.net/2026-critical-minerals-ministerial-inside-the-54-nation-forge-alliance-to-break-the-china-chokehold/" TargetMode="External"/><Relationship Id="rId310" Type="http://schemas.openxmlformats.org/officeDocument/2006/relationships/hyperlink" Target="https://www.devdiscourse.com/article/law-order/3782081-machinery-contractor-ends-labor-dispute-at-chiles-copper-mines" TargetMode="External"/><Relationship Id="rId311" Type="http://schemas.openxmlformats.org/officeDocument/2006/relationships/hyperlink" Target="https://diggers.news/business/2026/01/28/zambia-misses-1m-tonne-copper-production-target-for-2025/" TargetMode="External"/><Relationship Id="rId312" Type="http://schemas.openxmlformats.org/officeDocument/2006/relationships/hyperlink" Target="https://www.jdsupra.com/legalnews/u-s-signs-trade-deals-with-taiwan-and-3446987/" TargetMode="External"/><Relationship Id="rId313" Type="http://schemas.openxmlformats.org/officeDocument/2006/relationships/hyperlink" Target="https://skillings.net/chinas-critical-minerals-export-controls-what-happens-next-and-who-gets-squeezed-in-2026/" TargetMode="External"/><Relationship Id="rId314" Type="http://schemas.openxmlformats.org/officeDocument/2006/relationships/hyperlink" Target="https://bitcoinworld.co.in/china-us-tariffs-trade-relations/" TargetMode="External"/><Relationship Id="rId315" Type="http://schemas.openxmlformats.org/officeDocument/2006/relationships/hyperlink" Target="https://www.businesstoday.in/markets/stocks/story/why-auto-parts-steel-copper-aluminium-stocks-may-not-react-to-trump-tariff-verdict-517461-2026-02-23?utm_source=rssfeed" TargetMode="External"/><Relationship Id="rId316" Type="http://schemas.openxmlformats.org/officeDocument/2006/relationships/hyperlink" Target="https://www.theglobeandmail.com/investing/markets/markets-news/Business%20Wire/37348935/capstone-copper-resumes-operations-at-mantoverde/" TargetMode="External"/><Relationship Id="rId317" Type="http://schemas.openxmlformats.org/officeDocument/2006/relationships/hyperlink" Target="https://www.df.cl/empresas/mineria/capstone-copper-reanuda-operacion-de-mantoverde-pese-a-huelga-y-dice-que" TargetMode="External"/><Relationship Id="rId318" Type="http://schemas.openxmlformats.org/officeDocument/2006/relationships/hyperlink" Target="https://www.northernminer.com/news/capstone-restarts-a-limited-mantoverde-as-strike-lingers/1003887210/" TargetMode="External"/><Relationship Id="rId319" Type="http://schemas.openxmlformats.org/officeDocument/2006/relationships/hyperlink" Target="https://www.lusakatimes.com/2026/02/04/mopani-halts-underground-mining-at-kitwe-and-mufulira/" TargetMode="External"/><Relationship Id="rId320" Type="http://schemas.openxmlformats.org/officeDocument/2006/relationships/hyperlink" Target="https://www.fool.com.au/2026/02/06/capstone-copper-shares-in-a-slump-despite-good-news-out-of-chile/" TargetMode="External"/><Relationship Id="rId321" Type="http://schemas.openxmlformats.org/officeDocument/2006/relationships/hyperlink" Target="https://skillings.net/water-scarcity-in-the-atacama-the-real-threat-to-2026-production/" TargetMode="External"/><Relationship Id="rId322" Type="http://schemas.openxmlformats.org/officeDocument/2006/relationships/hyperlink" Target="https://www.fxstreet.com/news/copper-tariffs-and-deficits-keep-prices-bid-td-securities-202602261644" TargetMode="External"/><Relationship Id="rId323" Type="http://schemas.openxmlformats.org/officeDocument/2006/relationships/hyperlink" Target="https://www.brecorder.com/news/40408192/lme-copper-set-for-third-weekly-decline-on-growing-inventories-low-liquidity" TargetMode="External"/><Relationship Id="rId324" Type="http://schemas.openxmlformats.org/officeDocument/2006/relationships/hyperlink" Target="https://www.moneyweb.co.za/mineweb/copper-heads-for-third-weekly-decline-as-inventories-stack-up/" TargetMode="External"/><Relationship Id="rId325" Type="http://schemas.openxmlformats.org/officeDocument/2006/relationships/hyperlink" Target="https://cceonlinenews.com/construction/projects/mega-construction-projects-in-the-united-states-2026/" TargetMode="External"/><Relationship Id="rId326" Type="http://schemas.openxmlformats.org/officeDocument/2006/relationships/hyperlink" Target="https://thearabianpost.com/copper-slides-towards-third-weekly-fall/" TargetMode="External"/><Relationship Id="rId327" Type="http://schemas.openxmlformats.org/officeDocument/2006/relationships/hyperlink" Target="https://www.dws.com/en-sg/insights/cio-view/charts-of-the-week/2026/copper-between-shortage-and-stockpiling/" TargetMode="External"/><Relationship Id="rId328" Type="http://schemas.openxmlformats.org/officeDocument/2006/relationships/hyperlink" Target="https://www.tickmill.com/blog/china-manufacturing-jump-underpins-copper" TargetMode="External"/><Relationship Id="rId329" Type="http://schemas.openxmlformats.org/officeDocument/2006/relationships/hyperlink" Target="https://cceonlinenews.com/investment-finance/top-construction-companies-in-the-usa/" TargetMode="External"/><Relationship Id="rId330" Type="http://schemas.openxmlformats.org/officeDocument/2006/relationships/hyperlink" Target="https://skillings.net/the-14-billion-pivot-deconstructing-glencores-massive-asset-disposal-to-fund-a-copper-first-future/" TargetMode="External"/><Relationship Id="rId331" Type="http://schemas.openxmlformats.org/officeDocument/2006/relationships/hyperlink" Target="https://skillings.net/rio-tinto-copper-strategy-what-it-is-why-it-matters-2026-outlook/" TargetMode="External"/><Relationship Id="rId332" Type="http://schemas.openxmlformats.org/officeDocument/2006/relationships/hyperlink" Target="https://mining.com.au/doctor-is-in-copper-making-a-comeback/" TargetMode="External"/><Relationship Id="rId333" Type="http://schemas.openxmlformats.org/officeDocument/2006/relationships/hyperlink" Target="https://www.openpr.com/news/4400943/united-states-copper-market-to-witness-strong-growth-driven" TargetMode="External"/><Relationship Id="rId334" Type="http://schemas.openxmlformats.org/officeDocument/2006/relationships/hyperlink" Target="https://bitcoinworld.co.in/copper-prices-chinese-demand-ing/" TargetMode="External"/><Relationship Id="rId335" Type="http://schemas.openxmlformats.org/officeDocument/2006/relationships/hyperlink" Target="https://chemindigest.com/romulo-mucho-global-mining-must-double-copper-output/" TargetMode="External"/><Relationship Id="rId336" Type="http://schemas.openxmlformats.org/officeDocument/2006/relationships/hyperlink" Target="https://skillings.net/mmm-outlook-2026-navigating-volatility-in-the-energy-transition/" TargetMode="External"/><Relationship Id="rId337" Type="http://schemas.openxmlformats.org/officeDocument/2006/relationships/hyperlink" Target="https://smallcaps.com.au/article/where-are-the-new-copper-discoveries-deficit-remains-small-caps-to-benefit" TargetMode="External"/><Relationship Id="rId338" Type="http://schemas.openxmlformats.org/officeDocument/2006/relationships/hyperlink" Target="https://mining.com.au/coppers-comeback-confidence-capital-and-climbing-consumption/" TargetMode="External"/><Relationship Id="rId339" Type="http://schemas.openxmlformats.org/officeDocument/2006/relationships/hyperlink" Target="https://kalkinemedia.com/au/stocks/metal-and-mining/coppers-revival-is-reshaping-mining-confidence-across-australia" TargetMode="External"/><Relationship Id="rId340"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341" Type="http://schemas.openxmlformats.org/officeDocument/2006/relationships/hyperlink" Target="https://www.openpr.com/news/4408354/overhead-transmission-lines-the-10-35-billion-backbone" TargetMode="External"/><Relationship Id="rId342" Type="http://schemas.openxmlformats.org/officeDocument/2006/relationships/hyperlink" Target="https://arynews.tv/copper-price-today-in-pakistan-1-kg-tamba-rate-march-2-2026" TargetMode="External"/><Relationship Id="rId343" Type="http://schemas.openxmlformats.org/officeDocument/2006/relationships/hyperlink" Target="https://carboncredits.com/copper-prices-surge-above-13000-best-copper-stocks-to-watch-in-2026/" TargetMode="External"/><Relationship Id="rId344" Type="http://schemas.openxmlformats.org/officeDocument/2006/relationships/hyperlink" Target="https://whtc.com/2026/03/03/explainer-what-chinas-next-five-year-plan-may-hold-in-store-for-commodity-markets/" TargetMode="External"/><Relationship Id="rId345"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