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2026-04-01 00:00 UTC [KQZM]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RF-STALE-001 (stale_context_overhang, severity: high)</w:t>
      </w:r>
      <w:r/>
    </w:p>
    <w:p>
      <w:pPr>
        <w:pStyle w:val="ListBullet"/>
        <w:spacing w:line="240" w:lineRule="auto"/>
        <w:ind w:left="720"/>
      </w:pPr>
      <w:r/>
      <w:r>
        <w:t>generated_at: 2026-04-01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B-GOLD-1</w:t>
            </w:r>
          </w:p>
        </w:tc>
        <w:tc>
          <w:tcPr>
            <w:tcW w:type="dxa" w:w="1040"/>
          </w:tcPr>
          <w:p>
            <w:r>
              <w:t>Gold futures are unlikely to show a durable directional impulse over the next 6–24h from this corpus because mapped gold-specific drivers are sparse and stale (mostly early March).</w:t>
            </w:r>
          </w:p>
        </w:tc>
        <w:tc>
          <w:tcPr>
            <w:tcW w:type="dxa" w:w="1040"/>
          </w:tcPr>
          <w:p>
            <w:r>
              <w:t>62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B-GOLD-2</w:t>
            </w:r>
          </w:p>
        </w:tc>
        <w:tc>
          <w:tcPr>
            <w:tcW w:type="dxa" w:w="1040"/>
          </w:tcPr>
          <w:p>
            <w:r>
              <w:t>Operational/traceability and trade-flow disruption narratives around physical gold (incl. UAE/India/LBMA refs) remain a background tail-risk rather than a fresh catalyst in the next 24h.</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B-GOLD-3</w:t>
            </w:r>
          </w:p>
        </w:tc>
        <w:tc>
          <w:tcPr>
            <w:tcW w:type="dxa" w:w="1040"/>
          </w:tcPr>
          <w:p>
            <w:r>
              <w:t>Gold-ETF (GLD) activity signals in this corpus are too thin (singleton) and stale to be treated as a reliable near-term directional confirmation for GC.</w:t>
            </w:r>
          </w:p>
        </w:tc>
        <w:tc>
          <w:tcPr>
            <w:tcW w:type="dxa" w:w="1040"/>
          </w:tcPr>
          <w:p>
            <w:r>
              <w:t>66</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"6B-gold-2026-04-01T00:00:00Z",</w:t>
        <w:br/>
        <w:t xml:space="preserve"> "timestamp_utc": "2026-04-01T00:00:00Z",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28,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"B-GOLD-1",</w:t>
        <w:br/>
        <w:t xml:space="preserve"> "market": "gold",</w:t>
        <w:br/>
        <w:t xml:space="preserve"> "claim": "Gold futures are unlikely to show a durable directional impulse over the next 6\u201324h from this corpus because mapped gold-specific drivers are sparse and stale (mostly early March).",</w:t>
        <w:br/>
        <w:t xml:space="preserve"> "probability_pct": 62,</w:t>
        <w:br/>
        <w:t xml:space="preserve"> "direction": "mixed",</w:t>
        <w:br/>
        <w:t xml:space="preserve"> "velocity": "fading",</w:t>
        <w:br/>
        <w:t xml:space="preserve"> "horizon": "24h",</w:t>
        <w:br/>
        <w:t xml:space="preserve"> "drivers": [</w:t>
        <w:br/>
        <w:t xml:space="preserve"> "data_sparsity",</w:t>
        <w:br/>
        <w:t xml:space="preserve"> "stale_geopolitical_context",</w:t>
        <w:br/>
        <w:t xml:space="preserve"> "stale_macro_context"</w:t>
        <w:br/>
        <w:t xml:space="preserve"> ],</w:t>
        <w:br/>
        <w:t xml:space="preserve"> "contradicted_by": [],</w:t>
        <w:br/>
        <w:t xml:space="preserve"> "directional_confidence_score_0_100": 40,</w:t>
        <w:br/>
        <w:t xml:space="preserve"> "authority_confirmation_score_0_100": 25,</w:t>
        <w:br/>
        <w:t xml:space="preserve"> "authority_confirmation_band": "low"</w:t>
        <w:br/>
        <w:t xml:space="preserve"> },</w:t>
        <w:br/>
        <w:t xml:space="preserve"> {</w:t>
        <w:br/>
        <w:t xml:space="preserve"> "belief_id": "B-GOLD-2",</w:t>
        <w:br/>
        <w:t xml:space="preserve"> "market": "gold",</w:t>
        <w:br/>
        <w:t xml:space="preserve"> "claim": "Operational/traceability and trade-flow disruption narratives around physical gold (incl. UAE/India/LBMA references) remain a background tail-risk rather than a fresh catalyst in the next 24h.",</w:t>
        <w:br/>
        <w:t xml:space="preserve"> "probability_pct": 55,</w:t>
        <w:br/>
        <w:t xml:space="preserve"> "direction": "mixed",</w:t>
        <w:br/>
        <w:t xml:space="preserve"> "velocity": "fading",</w:t>
        <w:br/>
        <w:t xml:space="preserve"> "horizon": "24h",</w:t>
        <w:br/>
        <w:t xml:space="preserve"> "drivers": [</w:t>
        <w:br/>
        <w:t xml:space="preserve"> "physical_gold_trade_disruption_signal",</w:t>
        <w:br/>
        <w:t xml:space="preserve"> "traceability_risk",</w:t>
        <w:br/>
        <w:t xml:space="preserve"> "singletons_unconfirmed"</w:t>
        <w:br/>
        <w:t xml:space="preserve"> ],</w:t>
        <w:br/>
        <w:t xml:space="preserve"> "contradicted_by": [],</w:t>
        <w:br/>
        <w:t xml:space="preserve"> "directional_confidence_score_0_100": 35,</w:t>
        <w:br/>
        <w:t xml:space="preserve"> "authority_confirmation_score_0_100": 30,</w:t>
        <w:br/>
        <w:t xml:space="preserve"> "authority_confirmation_band": "low"</w:t>
        <w:br/>
        <w:t xml:space="preserve"> },</w:t>
        <w:br/>
        <w:t xml:space="preserve"> {</w:t>
        <w:br/>
        <w:t xml:space="preserve"> "belief_id": "B-GOLD-3",</w:t>
        <w:br/>
        <w:t xml:space="preserve"> "market": "gold",</w:t>
        <w:br/>
        <w:t xml:space="preserve"> "claim": "Gold-ETF (GLD) activity signals in this corpus are too thin (singleton) and stale to be treated as a reliable near-term directional confirmation for GC.",</w:t>
        <w:br/>
        <w:t xml:space="preserve"> "probability_pct": 66,</w:t>
        <w:br/>
        <w:t xml:space="preserve"> "direction": "flat",</w:t>
        <w:br/>
        <w:t xml:space="preserve"> "velocity": "fading",</w:t>
        <w:br/>
        <w:t xml:space="preserve"> "horizon": "6h",</w:t>
        <w:br/>
        <w:t xml:space="preserve"> "drivers": [</w:t>
        <w:br/>
        <w:t xml:space="preserve"> "etf_positioning_singleton",</w:t>
        <w:br/>
        <w:t xml:space="preserve"> "low_source_diversity",</w:t>
        <w:br/>
        <w:t xml:space="preserve"> "staleness"</w:t>
        <w:br/>
        <w:t xml:space="preserve"> ],</w:t>
        <w:br/>
        <w:t xml:space="preserve"> "contradicted_by": [],</w:t>
        <w:br/>
        <w:t xml:space="preserve"> "directional_confidence_score_0_100": 30,</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32,</w:t>
        <w:br/>
        <w:t xml:space="preserve"> "conviction_score_0_100": 38,</w:t>
        <w:br/>
        <w:t xml:space="preserve"> "authority_confirmation_score_0_100": 28,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"B-GOLD-1",</w:t>
        <w:br/>
        <w:t xml:space="preserve"> "B-GOLD-2",</w:t>
        <w:br/>
        <w:t xml:space="preserve"> "B-GOLD-3"</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"stale_24_72h": 0,</w:t>
        <w:br/>
        <w:t xml:space="preserve"> "stale_gt_72h": 3,</w:t>
        <w:br/>
        <w:t xml:space="preserve"> "mapped_signal_count_total": 3</w:t>
        <w:br/>
        <w:t xml:space="preserve"> }</w:t>
        <w:br/>
        <w:t xml:space="preserve"> }</w:t>
        <w:br/>
        <w:t xml:space="preserve"> ],</w:t>
        <w:br/>
        <w:t xml:space="preserve"> "risk_flags": [</w:t>
        <w:br/>
        <w:t xml:space="preserve"> {</w:t>
        <w:br/>
        <w:t xml:space="preserve"> "flag_id": "RF-STALE-001",</w:t>
        <w:br/>
        <w:t xml:space="preserve"> "market": "gold",</w:t>
        <w:br/>
        <w:t xml:space="preserve"> "type": "stale_context_overhang",</w:t>
        <w:br/>
        <w:t xml:space="preserve"> "severity": "high",</w:t>
        <w:br/>
        <w:t xml:space="preserve"> "details": "Gold-mapped signals are predominantly from 2026-03-04 to 2026-03-09 (&gt;72h old vs 2026-04-01), so direction is suppressed and momentum marked weakening."</w:t>
        <w:br/>
        <w:t xml:space="preserve"> },</w:t>
        <w:br/>
        <w:t xml:space="preserve"> {</w:t>
        <w:br/>
        <w:t xml:space="preserve"> "flag_id": "RF-SPARSE-001",</w:t>
        <w:br/>
        <w:t xml:space="preserve"> "market": "gold",</w:t>
        <w:br/>
        <w:t xml:space="preserve"> "type": "data_sparsity",</w:t>
        <w:br/>
        <w:t xml:space="preserve"> "severity": "high",</w:t>
        <w:br/>
        <w:t xml:space="preserve"> "details": "Only a small number of gold/GLD/physical-gold tagged items map cleanly to the gold market; most broader geopolitical items did not include gold aliases and were treated as unmapped."</w:t>
        <w:br/>
        <w:t xml:space="preserve"> },</w:t>
        <w:br/>
        <w:t xml:space="preserve"> {</w:t>
        <w:br/>
        <w:t xml:space="preserve"> "flag_id": "RF-ECHO-001",</w:t>
        <w:br/>
        <w:t xml:space="preserve"> "market": "gold",</w:t>
        <w:br/>
        <w:t xml:space="preserve"> "type": "echo_concentration",</w:t>
        <w:br/>
        <w:t xml:space="preserve"> "severity": "medium",</w:t>
        <w:br/>
        <w:t xml:space="preserve"> "details": "Several gold-relevant signals appear as single-source/singleton items; this raises fragility even when sentiment appears directionally suggestive."</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while freshness_confidence remains low and mapped fresh_evidence_count_24h stays near zero."</w:t>
        <w:br/>
        <w:t xml:space="preserve"> },</w:t>
        <w:br/>
        <w:t xml:space="preserve"> {</w:t>
        <w:br/>
        <w:t xml:space="preserve"> "market": "gold",</w:t>
        <w:br/>
        <w:t xml:space="preserve"> "confidence": "medium",</w:t>
        <w:br/>
        <w:t xml:space="preserve"> "action": "volatility_watch",</w:t>
        <w:br/>
        <w:t xml:space="preserve"> "trigger_condition": "Escalate to volatility watch if any Tier-A source produces gold-specific confirmation within a 0\u20136h window (fresh catalyst) or if multiple independent sources corroborate physical gold trade disruption."</w:t>
        <w:br/>
        <w:t xml:space="preserve"> },</w:t>
        <w:br/>
        <w:t xml:space="preserve"> {</w:t>
        <w:br/>
        <w:t xml:space="preserve"> "market": "gold",</w:t>
        <w:br/>
        <w:t xml:space="preserve"> "confidence": "medium",</w:t>
        <w:br/>
        <w:t xml:space="preserve"> "action": "reversal_watch",</w:t>
        <w:br/>
        <w:t xml:space="preserve"> "trigger_condition": "If a fresh (&lt;=2h) opposing macro signal appears (e.g., sharp real-rate/USD impulse) AND gold-specific evidence shows a contradiction spike, treat as reversal-risk elevation."</w:t>
        <w:br/>
        <w:t xml:space="preserve"> },</w:t>
        <w:br/>
        <w:t xml:space="preserve"> {</w:t>
        <w:br/>
        <w:t xml:space="preserve"> "market": "gold",</w:t>
        <w:br/>
        <w:t xml:space="preserve"> "confidence": "low",</w:t>
        <w:br/>
        <w:t xml:space="preserve"> "action": "hard_de_risk_watch",</w:t>
        <w:br/>
        <w:t xml:space="preserve"> "trigger_condition": "Activate only if late-breaking invalidation sentinel triggers (&gt;=2 independent opposing records within 2h or 1 structural hard invalidator) which is not currently present."</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"2026-03-31T00:00:00Z",</w:t>
        <w:br/>
        <w:t xml:space="preserve"> "bucket_end_utc": "2026-03-31T01:00:00Z",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"2026-03-31T01:00:00Z",</w:t>
        <w:br/>
        <w:t xml:space="preserve"> "bucket_end_utc": "2026-03-31T02:00:00Z",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"2026-03-31T02:00:00Z",</w:t>
        <w:br/>
        <w:t xml:space="preserve"> "bucket_end_utc": "2026-03-31T03:00:00Z",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"2026-03-31T03:00:00Z",</w:t>
        <w:br/>
        <w:t xml:space="preserve"> "bucket_end_utc": "2026-03-31T04:00:00Z",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"2026-03-31T04:00:00Z",</w:t>
        <w:br/>
        <w:t xml:space="preserve"> "bucket_end_utc": "2026-03-31T05:00:00Z",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"2026-03-31T05:00:00Z",</w:t>
        <w:br/>
        <w:t xml:space="preserve"> "bucket_end_utc": "2026-03-31T06:00:00Z",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"2026-03-31T06:00:00Z",</w:t>
        <w:br/>
        <w:t xml:space="preserve"> "bucket_end_utc": "2026-03-31T07:00:00Z",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"2026-03-31T07:00:00Z",</w:t>
        <w:br/>
        <w:t xml:space="preserve"> "bucket_end_utc": "2026-03-31T08:00:00Z",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"2026-03-31T08:00:00Z",</w:t>
        <w:br/>
        <w:t xml:space="preserve"> "bucket_end_utc": "2026-03-31T09:00:00Z",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"2026-03-31T09:00:00Z",</w:t>
        <w:br/>
        <w:t xml:space="preserve"> "bucket_end_utc": "2026-03-31T10:00:00Z",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"2026-03-31T10:00:00Z",</w:t>
        <w:br/>
        <w:t xml:space="preserve"> "bucket_end_utc": "2026-03-31T11:00:00Z",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"2026-03-31T11:00:00Z",</w:t>
        <w:br/>
        <w:t xml:space="preserve"> "bucket_end_utc": "2026-03-31T12:00:00Z",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"2026-03-31T12:00:00Z",</w:t>
        <w:br/>
        <w:t xml:space="preserve"> "bucket_end_utc": "2026-03-31T13:00:00Z",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"2026-03-31T13:00:00Z",</w:t>
        <w:br/>
        <w:t xml:space="preserve"> "bucket_end_utc": "2026-03-31T14:00:00Z",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"2026-03-31T14:00:00Z",</w:t>
        <w:br/>
        <w:t xml:space="preserve"> "bucket_end_utc": "2026-03-31T15:00:00Z",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"2026-03-31T15:00:00Z",</w:t>
        <w:br/>
        <w:t xml:space="preserve"> "bucket_end_utc": "2026-03-31T16:00:00Z",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"2026-03-31T16:00:00Z",</w:t>
        <w:br/>
        <w:t xml:space="preserve"> "bucket_end_utc": "2026-03-31T17:00:00Z",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"2026-03-31T17:00:00Z",</w:t>
        <w:br/>
        <w:t xml:space="preserve"> "bucket_end_utc": "2026-03-31T18:00:00Z",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"2026-03-31T18:00:00Z",</w:t>
        <w:br/>
        <w:t xml:space="preserve"> "bucket_end_utc": "2026-03-31T19:00:00Z",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"2026-03-31T19:00:00Z",</w:t>
        <w:br/>
        <w:t xml:space="preserve"> "bucket_end_utc": "2026-03-31T20:00:00Z",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"2026-03-31T20:00:00Z",</w:t>
        <w:br/>
        <w:t xml:space="preserve"> "bucket_end_utc": "2026-03-31T21:00:00Z",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"2026-03-31T21:00:00Z",</w:t>
        <w:br/>
        <w:t xml:space="preserve"> "bucket_end_utc": "2026-03-31T22:00:00Z",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"2026-03-31T22:00:00Z",</w:t>
        <w:br/>
        <w:t xml:space="preserve"> "bucket_end_utc": "2026-03-31T23:00:00Z",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"2026-03-31T23:00:00Z",</w:t>
        <w:br/>
        <w:t xml:space="preserve"> "bucket_end_utc": "2026-04-01T00:00:00Z",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"Most high-volume trends in the provided corpus are geopolitical but do not explicitly reference gold/xau/bullion/GC/GLD aliases; they were treated as unmapped for strict market mapping compliance.",</w:t>
        <w:br/>
        <w:t xml:space="preserve"> "Gold-mapped items were primarily VIP singletons dated 2026-03-04 to 2026-03-09; no mapped fresh evidence was present in the last 24h window ending 2026-04-01T00:00:00Z.",</w:t>
        <w:br/>
        <w:t xml:space="preserve"> "Prior state not provided (no trend_state_memory / prior market_state_table); state_change set to 'unchanged' as a conservative default."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