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2026-03-29 16:00 UTC [QZPX]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w:t>
      </w:r>
      <w:r/>
    </w:p>
    <w:p>
      <w:pPr>
        <w:pStyle w:val="ListBullet"/>
        <w:spacing w:line="240" w:lineRule="auto"/>
        <w:ind w:left="720"/>
      </w:pPr>
      <w:r/>
      <w:r>
        <w:t>regime_state: rangebound</w:t>
      </w:r>
      <w:r/>
    </w:p>
    <w:p>
      <w:pPr>
        <w:pStyle w:val="ListBullet"/>
        <w:spacing w:line="240" w:lineRule="auto"/>
        <w:ind w:left="720"/>
      </w:pPr>
      <w:r/>
      <w:r>
        <w:t>beliefs_count: 3</w:t>
      </w:r>
      <w:r/>
    </w:p>
    <w:p>
      <w:pPr>
        <w:pStyle w:val="ListBullet"/>
        <w:spacing w:line="240" w:lineRule="auto"/>
        <w:ind w:left="720"/>
      </w:pPr>
      <w:r/>
      <w:r>
        <w:t>top_risk_flag: stale_context_overhang (high)</w:t>
      </w:r>
      <w:r/>
    </w:p>
    <w:p>
      <w:pPr>
        <w:pStyle w:val="ListBullet"/>
        <w:spacing w:line="240" w:lineRule="auto"/>
        <w:ind w:left="720"/>
      </w:pPr>
      <w:r/>
      <w:r>
        <w:t>generated_at: 2026-03-29T16:00:00Z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Geopolitical-risk narratives remain a background tailwind for gold, but lack fresh corroboration in the last 72h.</w:t>
            </w:r>
          </w:p>
        </w:tc>
        <w:tc>
          <w:tcPr>
            <w:tcW w:type="dxa" w:w="1040"/>
          </w:tcPr>
          <w:p>
            <w:r>
              <w:t>54</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74</w:t>
            </w:r>
          </w:p>
        </w:tc>
      </w:tr>
      <w:tr>
        <w:tc>
          <w:tcPr>
            <w:tcW w:type="dxa" w:w="1040"/>
          </w:tcPr>
          <w:p>
            <w:r>
              <w:t>gold</w:t>
            </w:r>
          </w:p>
        </w:tc>
        <w:tc>
          <w:tcPr>
            <w:tcW w:type="dxa" w:w="1040"/>
          </w:tcPr>
          <w:p>
            <w:r>
              <w:t>B-gold-002</w:t>
            </w:r>
          </w:p>
        </w:tc>
        <w:tc>
          <w:tcPr>
            <w:tcW w:type="dxa" w:w="1040"/>
          </w:tcPr>
          <w:p>
            <w:r>
              <w:t>Macro/real-rate narrative signals are present but stale; near-term gold is more likely rangebound than trending.</w:t>
            </w:r>
          </w:p>
        </w:tc>
        <w:tc>
          <w:tcPr>
            <w:tcW w:type="dxa" w:w="1040"/>
          </w:tcPr>
          <w:p>
            <w:r>
              <w:t>60</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74</w:t>
            </w:r>
          </w:p>
        </w:tc>
      </w:tr>
      <w:tr>
        <w:tc>
          <w:tcPr>
            <w:tcW w:type="dxa" w:w="1040"/>
          </w:tcPr>
          <w:p>
            <w:r>
              <w:t>gold</w:t>
            </w:r>
          </w:p>
        </w:tc>
        <w:tc>
          <w:tcPr>
            <w:tcW w:type="dxa" w:w="1040"/>
          </w:tcPr>
          <w:p>
            <w:r>
              <w:t>B-gold-003</w:t>
            </w:r>
          </w:p>
        </w:tc>
        <w:tc>
          <w:tcPr>
            <w:tcW w:type="dxa" w:w="1040"/>
          </w:tcPr>
          <w:p>
            <w:r>
              <w:t>Gold trade/supply-chain disruption narrative is single-source and not yet corroborated; near-term impact likely limited without confirmation.</w:t>
            </w:r>
          </w:p>
        </w:tc>
        <w:tc>
          <w:tcPr>
            <w:tcW w:type="dxa" w:w="1040"/>
          </w:tcPr>
          <w:p>
            <w:r>
              <w:t>65</w:t>
            </w:r>
          </w:p>
        </w:tc>
        <w:tc>
          <w:tcPr>
            <w:tcW w:type="dxa" w:w="1040"/>
          </w:tcPr>
          <w:p>
            <w:r>
              <w:t>flat</w:t>
            </w:r>
          </w:p>
        </w:tc>
        <w:tc>
          <w:tcPr>
            <w:tcW w:type="dxa" w:w="1040"/>
          </w:tcPr>
          <w:p>
            <w:r>
              <w:t>fading</w:t>
            </w:r>
          </w:p>
        </w:tc>
        <w:tc>
          <w:tcPr>
            <w:tcW w:type="dxa" w:w="1040"/>
          </w:tcPr>
          <w:p>
            <w:r>
              <w:t>6h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"6B-gold-20260329T160000Z",</w:t>
        <w:br/>
        <w:t xml:space="preserve"> "timestamp_utc": "2026-03-29T16:00:00Z",</w:t>
        <w:br/>
        <w:t xml:space="preserve"> "primary_asset_focus": {</w:t>
        <w:br/>
        <w:t xml:space="preserve"> "name": "Gold futures",</w:t>
        <w:br/>
        <w:t xml:space="preserve"> "market_code": "gold"</w:t>
        <w:br/>
        <w:t xml:space="preserve"> },</w:t>
        <w:br/>
        <w:t xml:space="preserve"> "headline_sentiment_word": "Mixed",</w:t>
        <w:br/>
        <w:t xml:space="preserve"> "headline_conviction_score_0_100": 34,</w:t>
        <w:br/>
        <w:t xml:space="preserve"> "headline_fragility_score_0_100": 74,</w:t>
        <w:br/>
        <w:t xml:space="preserve"> "headline_authority_confirmation_score_0_100": 28,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"Geopolitical-risk narratives remain a background tailwind for gold, but lack fresh corroboration in the last 72h.",</w:t>
        <w:br/>
        <w:t xml:space="preserve"> "probability_pct": 54,</w:t>
        <w:br/>
        <w:t xml:space="preserve"> "direction": "up",</w:t>
        <w:br/>
        <w:t xml:space="preserve"> "velocity": "fading",</w:t>
        <w:br/>
        <w:t xml:space="preserve"> "horizon": "24h",</w:t>
        <w:br/>
        <w:t xml:space="preserve"> "drivers": [</w:t>
        <w:br/>
        <w:t xml:space="preserve"> "geopolitical_risk (stale background signal set)"</w:t>
        <w:br/>
        <w:t xml:space="preserve"> ],</w:t>
        <w:br/>
        <w:t xml:space="preserve"> "contradicted_by": [</w:t>
        <w:br/>
        <w:t xml:space="preserve"> "No fresh confirming evidence inside 24h window (signal sparsity)"</w:t>
        <w:br/>
        <w:t xml:space="preserve"> ],</w:t>
        <w:br/>
        <w:t xml:space="preserve"> "directional_confidence_score_0_100": 36,</w:t>
        <w:br/>
        <w:t xml:space="preserve"> "authority_confirmation_score_0_100": 22,</w:t>
        <w:br/>
        <w:t xml:space="preserve"> "authority_confirmation_band": "low"</w:t>
        <w:br/>
        <w:t xml:space="preserve"> },</w:t>
        <w:br/>
        <w:t xml:space="preserve"> {</w:t>
        <w:br/>
        <w:t xml:space="preserve"> "belief_id": "B-gold-002",</w:t>
        <w:br/>
        <w:t xml:space="preserve"> "market": "gold",</w:t>
        <w:br/>
        <w:t xml:space="preserve"> "claim": "Macro/real-rate narrative signals are present but stale; near-term gold is more likely rangebound than trending.",</w:t>
        <w:br/>
        <w:t xml:space="preserve"> "probability_pct": 60,</w:t>
        <w:br/>
        <w:t xml:space="preserve"> "direction": "mixed",</w:t>
        <w:br/>
        <w:t xml:space="preserve"> "velocity": "stable",</w:t>
        <w:br/>
        <w:t xml:space="preserve"> "horizon": "24h",</w:t>
        <w:br/>
        <w:t xml:space="preserve"> "drivers": [</w:t>
        <w:br/>
        <w:t xml:space="preserve"> "real_rates",</w:t>
        <w:br/>
        <w:t xml:space="preserve"> "usd_strength",</w:t>
        <w:br/>
        <w:t xml:space="preserve"> "policy/monetary-policy commentary (stale)"</w:t>
        <w:br/>
        <w:t xml:space="preserve"> ],</w:t>
        <w:br/>
        <w:t xml:space="preserve"> "contradicted_by": [</w:t>
        <w:br/>
        <w:t xml:space="preserve"> "If a fresh macro catalyst prints, this rangebound expectation can break quickly"</w:t>
        <w:br/>
        <w:t xml:space="preserve"> ],</w:t>
        <w:br/>
        <w:t xml:space="preserve"> "directional_confidence_score_0_100": 34,</w:t>
        <w:br/>
        <w:t xml:space="preserve"> "authority_confirmation_score_0_100": 35,</w:t>
        <w:br/>
        <w:t xml:space="preserve"> "authority_confirmation_band": "low"</w:t>
        <w:br/>
        <w:t xml:space="preserve"> },</w:t>
        <w:br/>
        <w:t xml:space="preserve"> {</w:t>
        <w:br/>
        <w:t xml:space="preserve"> "belief_id": "B-gold-003",</w:t>
        <w:br/>
        <w:t xml:space="preserve"> "market": "gold",</w:t>
        <w:br/>
        <w:t xml:space="preserve"> "claim": "Gold trade/supply-chain disruption narrative is single-source and not yet corroborated; near-term impact likely limited without confirmation.",</w:t>
        <w:br/>
        <w:t xml:space="preserve"> "probability_pct": 65,</w:t>
        <w:br/>
        <w:t xml:space="preserve"> "direction": "flat",</w:t>
        <w:br/>
        <w:t xml:space="preserve"> "velocity": "fading",</w:t>
        <w:br/>
        <w:t xml:space="preserve"> "horizon": "6h",</w:t>
        <w:br/>
        <w:t xml:space="preserve"> "drivers": [</w:t>
        <w:br/>
        <w:t xml:space="preserve"> "physical_gold_demand",</w:t>
        <w:br/>
        <w:t xml:space="preserve"> "trade/traceability headlines (singleton)"</w:t>
        <w:br/>
        <w:t xml:space="preserve"> ],</w:t>
        <w:br/>
        <w:t xml:space="preserve"> "contradicted_by": [</w:t>
        <w:br/>
        <w:t xml:space="preserve"> "Second-source confirmation could upgrade this to a directional catalyst"</w:t>
        <w:br/>
        <w:t xml:space="preserve"> ],</w:t>
        <w:br/>
        <w:t xml:space="preserve"> "directional_confidence_score_0_100": 30,</w:t>
        <w:br/>
        <w:t xml:space="preserve"> "authority_confirmation_score_0_100": 5,</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32,</w:t>
        <w:br/>
        <w:t xml:space="preserve"> "conviction_score_0_100": 34,</w:t>
        <w:br/>
        <w:t xml:space="preserve"> "authority_confirmation_score_0_100": 28,</w:t>
        <w:br/>
        <w:t xml:space="preserve"> "authority_confirmation_band": "low",</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74,</w:t>
        <w:br/>
        <w:t xml:space="preserve"> "supporting_belief_ids": [</w:t>
        <w:br/>
        <w:t xml:space="preserve"> "B-gold-001",</w:t>
        <w:br/>
        <w:t xml:space="preserve"> "B-gold-002",</w:t>
        <w:br/>
        <w:t xml:space="preserve"> "B-gold-003"</w:t>
        <w:br/>
        <w:t xml:space="preserve"> ],</w:t>
        <w:br/>
        <w:t xml:space="preserve"> "source_tier_counts": {</w:t>
        <w:br/>
        <w:t xml:space="preserve"> "A": 2,</w:t>
        <w:br/>
        <w:t xml:space="preserve"> "B": 0,</w:t>
        <w:br/>
        <w:t xml:space="preserve"> "C": 0,</w:t>
        <w:br/>
        <w:t xml:space="preserve"> "D": 1,</w:t>
        <w:br/>
        <w:t xml:space="preserve"> "U": 1</w:t>
        <w:br/>
        <w:t xml:space="preserve"> },</w:t>
        <w:br/>
        <w:t xml:space="preserve"> "freshness_mix": {</w:t>
        <w:br/>
        <w:t xml:space="preserve"> "fresh_0_6h": 0,</w:t>
        <w:br/>
        <w:t xml:space="preserve"> "fresh_6_24h": 0,</w:t>
        <w:br/>
        <w:t xml:space="preserve"> "fresh_24_72h": 0,</w:t>
        <w:br/>
        <w:t xml:space="preserve"> "stale_gt_72h": 3</w:t>
        <w:br/>
        <w:t xml:space="preserve"> }</w:t>
        <w:br/>
        <w:t xml:space="preserve"> }</w:t>
        <w:br/>
        <w:t xml:space="preserve"> ],</w:t>
        <w:br/>
        <w:t xml:space="preserve"> "risk_flags": [</w:t>
        <w:br/>
        <w:t xml:space="preserve"> {</w:t>
        <w:br/>
        <w:t xml:space="preserve"> "flag": "stale_context_overhang",</w:t>
        <w:br/>
        <w:t xml:space="preserve"> "market": "gold",</w:t>
        <w:br/>
        <w:t xml:space="preserve"> "severity": "high",</w:t>
        <w:br/>
        <w:t xml:space="preserve"> "details": "Most admitted drivers are dated 2026-03-04 to 2026-03-09 (&gt;72h old versus snapshot 2026-03-29)."</w:t>
        <w:br/>
        <w:t xml:space="preserve"> },</w:t>
        <w:br/>
        <w:t xml:space="preserve"> {</w:t>
        <w:br/>
        <w:t xml:space="preserve"> "flag": "data_sparsity_recent_window",</w:t>
        <w:br/>
        <w:t xml:space="preserve"> "market": "gold",</w:t>
        <w:br/>
        <w:t xml:space="preserve"> "severity": "high",</w:t>
        <w:br/>
        <w:t xml:space="preserve"> "details": "No high-quality, market-direct gold evidence observed inside the last 24h buckets; conviction capped."</w:t>
        <w:br/>
        <w:t xml:space="preserve"> },</w:t>
        <w:br/>
        <w:t xml:space="preserve"> {</w:t>
        <w:br/>
        <w:t xml:space="preserve"> "flag": "narrative_whipsaw_risk",</w:t>
        <w:br/>
        <w:t xml:space="preserve"> "market": "gold",</w:t>
        <w:br/>
        <w:t xml:space="preserve"> "severity": "medium",</w:t>
        <w:br/>
        <w:t xml:space="preserve"> "details": "With low freshness, any late-breaking macro/geopolitical headline could flip the directional read quickly."</w:t>
        <w:br/>
        <w:t xml:space="preserve"> }</w:t>
        <w:br/>
        <w:t xml:space="preserve"> ],</w:t>
        <w:br/>
        <w:t xml:space="preserve"> "candidate_actions": [</w:t>
        <w:br/>
        <w:t xml:space="preserve"> {</w:t>
        <w:br/>
        <w:t xml:space="preserve"> "market": "gold",</w:t>
        <w:br/>
        <w:t xml:space="preserve"> "action": "stay_flat",</w:t>
        <w:br/>
        <w:t xml:space="preserve"> "confidence": "high",</w:t>
        <w:br/>
        <w:t xml:space="preserve"> "trigger_condition": "Remain until &gt;=3 fresh (&lt;=24h) corroborating records align directionally with low contradiction."</w:t>
        <w:br/>
        <w:t xml:space="preserve"> },</w:t>
        <w:br/>
        <w:t xml:space="preserve"> {</w:t>
        <w:br/>
        <w:t xml:space="preserve"> "market": "gold",</w:t>
        <w:br/>
        <w:t xml:space="preserve"> "action": "volatility_watch",</w:t>
        <w:br/>
        <w:t xml:space="preserve"> "confidence": "medium",</w:t>
        <w:br/>
        <w:t xml:space="preserve"> "trigger_condition": "Activate if a fresh high-authority macro print or escalation headline appears (&lt;=6h) and is echoed by &gt;=2 independent sources."</w:t>
        <w:br/>
        <w:t xml:space="preserve"> },</w:t>
        <w:br/>
        <w:t xml:space="preserve"> {</w:t>
        <w:br/>
        <w:t xml:space="preserve"> "market": "gold",</w:t>
        <w:br/>
        <w:t xml:space="preserve"> "action": "reversal_watch",</w:t>
        <w:br/>
        <w:t xml:space="preserve"> "confidence": "low",</w:t>
        <w:br/>
        <w:t xml:space="preserve"> "trigger_condition": "Escalate if fresh evidence introduces a clear opposing directional impulse versus prior background tailwind."</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"2026-03-28T16:00:00Z",</w:t>
        <w:br/>
        <w:t xml:space="preserve"> "bucket_end_utc": "2026-03-28T17:00:00Z",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"2026-03-28T17:00:00Z",</w:t>
        <w:br/>
        <w:t xml:space="preserve"> "bucket_end_utc": "2026-03-28T18:00:00Z",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"2026-03-28T18:00:00Z",</w:t>
        <w:br/>
        <w:t xml:space="preserve"> "bucket_end_utc": "2026-03-28T19:00:00Z",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"2026-03-28T19:00:00Z",</w:t>
        <w:br/>
        <w:t xml:space="preserve"> "bucket_end_utc": "2026-03-28T20:00:00Z",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"2026-03-28T20:00:00Z",</w:t>
        <w:br/>
        <w:t xml:space="preserve"> "bucket_end_utc": "2026-03-28T21:00:00Z",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"2026-03-28T21:00:00Z",</w:t>
        <w:br/>
        <w:t xml:space="preserve"> "bucket_end_utc": "2026-03-28T22:00:00Z",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"2026-03-28T22:00:00Z",</w:t>
        <w:br/>
        <w:t xml:space="preserve"> "bucket_end_utc": "2026-03-28T23:00:00Z",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"2026-03-28T23:00:00Z",</w:t>
        <w:br/>
        <w:t xml:space="preserve"> "bucket_end_utc": "2026-03-29T00:00:00Z",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"2026-03-29T00:00:00Z",</w:t>
        <w:br/>
        <w:t xml:space="preserve"> "bucket_end_utc": "2026-03-29T01:00:00Z",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"2026-03-29T01:00:00Z",</w:t>
        <w:br/>
        <w:t xml:space="preserve"> "bucket_end_utc": "2026-03-29T02:00:00Z",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"2026-03-29T02:00:00Z",</w:t>
        <w:br/>
        <w:t xml:space="preserve"> "bucket_end_utc": "2026-03-29T03:00:00Z",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"2026-03-29T03:00:00Z",</w:t>
        <w:br/>
        <w:t xml:space="preserve"> "bucket_end_utc": "2026-03-29T04:00:00Z",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"2026-03-29T04:00:00Z",</w:t>
        <w:br/>
        <w:t xml:space="preserve"> "bucket_end_utc": "2026-03-29T05:00:00Z",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"2026-03-29T05:00:00Z",</w:t>
        <w:br/>
        <w:t xml:space="preserve"> "bucket_end_utc": "2026-03-29T06:00:00Z",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"2026-03-29T06:00:00Z",</w:t>
        <w:br/>
        <w:t xml:space="preserve"> "bucket_end_utc": "2026-03-29T07:00:00Z",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"2026-03-29T07:00:00Z",</w:t>
        <w:br/>
        <w:t xml:space="preserve"> "bucket_end_utc": "2026-03-29T08:00:00Z",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"2026-03-29T08:00:00Z",</w:t>
        <w:br/>
        <w:t xml:space="preserve"> "bucket_end_utc": "2026-03-29T09:00:00Z",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"2026-03-29T09:00:00Z",</w:t>
        <w:br/>
        <w:t xml:space="preserve"> "bucket_end_utc": "2026-03-29T10:00:00Z",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"2026-03-29T10:00:00Z",</w:t>
        <w:br/>
        <w:t xml:space="preserve"> "bucket_end_utc": "2026-03-29T11:00:00Z",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"2026-03-29T11:00:00Z",</w:t>
        <w:br/>
        <w:t xml:space="preserve"> "bucket_end_utc": "2026-03-29T12:00:00Z",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"2026-03-29T12:00:00Z",</w:t>
        <w:br/>
        <w:t xml:space="preserve"> "bucket_end_utc": "2026-03-29T13:00:00Z",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"2026-03-29T13:00:00Z",</w:t>
        <w:br/>
        <w:t xml:space="preserve"> "bucket_end_utc": "2026-03-29T14:00:00Z",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"2026-03-29T14:00:00Z",</w:t>
        <w:br/>
        <w:t xml:space="preserve"> "bucket_end_utc": "2026-03-29T15:00:00Z",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"2026-03-29T15:00:00Z",</w:t>
        <w:br/>
        <w:t xml:space="preserve"> "bucket_end_utc": "2026-03-29T16:00:00Z",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0,</w:t>
        <w:br/>
        <w:t xml:space="preserve"> "cross_domain_merges": 1,</w:t>
        <w:br/>
        <w:t xml:space="preserve"> "stale_suppression_count": 3,</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gold.",</w:t>
        <w:br/>
        <w:t xml:space="preserve"> "Gold-directional evidence inside last 24h is sparse; output suppressed to neutral_mixed per request safeguards.",</w:t>
        <w:br/>
        <w:t xml:space="preserve"> "Admitted drivers were primarily VIP/risk items dated 2026-03-04 to 2026-03-09; strong stale downweight applied.",</w:t>
        <w:br/>
        <w:t xml:space="preserve"> "No late-breaking invalidation sentinel fired (no &lt;=2h opposing hard-invalidator present for gold).",</w:t>
        <w:br/>
        <w:t xml:space="preserve"> "Prior state unavailable (unknown_prior); state_change set to unchanged."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