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2026-03-27 12:00 UTC [QZKM]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gold</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stale_context_overhang (severity: high)</w:t>
      </w:r>
      <w:r/>
    </w:p>
    <w:p>
      <w:pPr>
        <w:pStyle w:val="ListBullet"/>
        <w:spacing w:line="240" w:lineRule="auto"/>
        <w:ind w:left="720"/>
      </w:pPr>
      <w:r/>
      <w:r>
        <w:t>generated_at: 2026-03-27 12:00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Recent geopolitics-risk headlines marginally increase safe-haven demand bias for gold, but current-cycle evidence is thin.</w:t>
            </w:r>
          </w:p>
        </w:tc>
        <w:tc>
          <w:tcPr>
            <w:tcW w:type="dxa" w:w="1040"/>
          </w:tcPr>
          <w:p>
            <w:r>
              <w:t>55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B-GOLD-002</w:t>
            </w:r>
          </w:p>
        </w:tc>
        <w:tc>
          <w:tcPr>
            <w:tcW w:type="dxa" w:w="1040"/>
          </w:tcPr>
          <w:p>
            <w:r>
              <w:t>Rates/yields policy backdrop remains a plausible headwind for gold, limiting upside follow-through without fresh confirmation.</w:t>
            </w:r>
          </w:p>
        </w:tc>
        <w:tc>
          <w:tcPr>
            <w:tcW w:type="dxa" w:w="1040"/>
          </w:tcPr>
          <w:p>
            <w:r>
              <w:t>52</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B-GOLD-003</w:t>
            </w:r>
          </w:p>
        </w:tc>
        <w:tc>
          <w:tcPr>
            <w:tcW w:type="dxa" w:w="1040"/>
          </w:tcPr>
          <w:p>
            <w:r>
              <w:t>Physical/traceability disruption chatter is present but uncorroborated; impact on gold pricing is unclear near-term.</w:t>
            </w:r>
          </w:p>
        </w:tc>
        <w:tc>
          <w:tcPr>
            <w:tcW w:type="dxa" w:w="1040"/>
          </w:tcPr>
          <w:p>
            <w:r>
              <w:t>40</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"6B-20260327T120000Z-gold-001",</w:t>
        <w:br/>
        <w:t xml:space="preserve"> "timestamp_utc": "2026-03-27T12:00:00Z",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38,</w:t>
        <w:br/>
        <w:t xml:space="preserve"> "headline_fragility_score_0_100": 78,</w:t>
        <w:br/>
        <w:t xml:space="preserve"> "headline_authority_confirmation_score_0_100": 44,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"B-GOLD-001",</w:t>
        <w:br/>
        <w:t xml:space="preserve"> "market": "gold",</w:t>
        <w:br/>
        <w:t xml:space="preserve"> "claim": "Recent geopolitics-risk headlines marginally increase safe-haven demand bias for gold, but current-cycle evidence is thin.",</w:t>
        <w:br/>
        <w:t xml:space="preserve"> "probability_pct": 55,</w:t>
        <w:br/>
        <w:t xml:space="preserve"> "direction": "up",</w:t>
        <w:br/>
        <w:t xml:space="preserve"> "velocity": "fading",</w:t>
        <w:br/>
        <w:t xml:space="preserve"> "horizon": "24h",</w:t>
        <w:br/>
        <w:t xml:space="preserve"> "drivers": [</w:t>
        <w:br/>
        <w:t xml:space="preserve"> "geopolitical_risk"</w:t>
        <w:br/>
        <w:t xml:space="preserve"> ],</w:t>
        <w:br/>
        <w:t xml:space="preserve"> "contradicted_by": [</w:t>
        <w:br/>
        <w:t xml:space="preserve"> "B-GOLD-002"</w:t>
        <w:br/>
        <w:t xml:space="preserve"> ],</w:t>
        <w:br/>
        <w:t xml:space="preserve"> "directional_confidence_score_0_100": 45,</w:t>
        <w:br/>
        <w:t xml:space="preserve"> "authority_confirmation_score_0_100": 35,</w:t>
        <w:br/>
        <w:t xml:space="preserve"> "authority_confirmation_band": "low"</w:t>
        <w:br/>
        <w:t xml:space="preserve"> },</w:t>
        <w:br/>
        <w:t xml:space="preserve"> {</w:t>
        <w:br/>
        <w:t xml:space="preserve"> "belief_id": "B-GOLD-002",</w:t>
        <w:br/>
        <w:t xml:space="preserve"> "market": "gold",</w:t>
        <w:br/>
        <w:t xml:space="preserve"> "claim": "Rates/yields policy backdrop remains a plausible headwind for gold, limiting upside follow-through without fresh confirmation.",</w:t>
        <w:br/>
        <w:t xml:space="preserve"> "probability_pct": 52,</w:t>
        <w:br/>
        <w:t xml:space="preserve"> "direction": "down",</w:t>
        <w:br/>
        <w:t xml:space="preserve"> "velocity": "stable",</w:t>
        <w:br/>
        <w:t xml:space="preserve"> "horizon": "24h",</w:t>
        <w:br/>
        <w:t xml:space="preserve"> "drivers": [</w:t>
        <w:br/>
        <w:t xml:space="preserve"> "real_rates",</w:t>
        <w:br/>
        <w:t xml:space="preserve"> "usd_strength",</w:t>
        <w:br/>
        <w:t xml:space="preserve"> "central_bank_flows"</w:t>
        <w:br/>
        <w:t xml:space="preserve"> ],</w:t>
        <w:br/>
        <w:t xml:space="preserve"> "contradicted_by": [</w:t>
        <w:br/>
        <w:t xml:space="preserve"> "B-GOLD-001"</w:t>
        <w:br/>
        <w:t xml:space="preserve"> ],</w:t>
        <w:br/>
        <w:t xml:space="preserve"> "directional_confidence_score_0_100": 42,</w:t>
        <w:br/>
        <w:t xml:space="preserve"> "authority_confirmation_score_0_100": 48,</w:t>
        <w:br/>
        <w:t xml:space="preserve"> "authority_confirmation_band": "medium"</w:t>
        <w:br/>
        <w:t xml:space="preserve"> },</w:t>
        <w:br/>
        <w:t xml:space="preserve"> {</w:t>
        <w:br/>
        <w:t xml:space="preserve"> "belief_id": "B-GOLD-003",</w:t>
        <w:br/>
        <w:t xml:space="preserve"> "market": "gold",</w:t>
        <w:br/>
        <w:t xml:space="preserve"> "claim": "Physical/traceability disruption chatter is present but uncorroborated; impact on gold pricing is unclear near-term.",</w:t>
        <w:br/>
        <w:t xml:space="preserve"> "probability_pct": 40,</w:t>
        <w:br/>
        <w:t xml:space="preserve"> "direction": "mixed",</w:t>
        <w:br/>
        <w:t xml:space="preserve"> "velocity": "fading",</w:t>
        <w:br/>
        <w:t xml:space="preserve"> "horizon": "6h",</w:t>
        <w:br/>
        <w:t xml:space="preserve"> "drivers": [</w:t>
        <w:br/>
        <w:t xml:space="preserve"> "physical_gold_demand",</w:t>
        <w:br/>
        <w:t xml:space="preserve"> "supply_chain"</w:t>
        <w:br/>
        <w:t xml:space="preserve"> ],</w:t>
        <w:br/>
        <w:t xml:space="preserve"> "contradicted_by": [],</w:t>
        <w:br/>
        <w:t xml:space="preserve"> "directional_confidence_score_0_100": 25,</w:t>
        <w:br/>
        <w:t xml:space="preserve"> "authority_confirmation_score_0_100": 10,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52,</w:t>
        <w:br/>
        <w:t xml:space="preserve"> "conviction_score_0_100": 38,</w:t>
        <w:br/>
        <w:t xml:space="preserve"> "authority_confirmation_score_0_100": 44,</w:t>
        <w:br/>
        <w:t xml:space="preserve"> "authority_confirmation_band": "medium",</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"B-GOLD-002",</w:t>
        <w:br/>
        <w:t xml:space="preserve"> "B-GOLD-003"</w:t>
        <w:br/>
        <w:t xml:space="preserve"> ],</w:t>
        <w:br/>
        <w:t xml:space="preserve"> "source_tier_counts": {</w:t>
        <w:br/>
        <w:t xml:space="preserve"> "A": 6,</w:t>
        <w:br/>
        <w:t xml:space="preserve"> "B": 0,</w:t>
        <w:br/>
        <w:t xml:space="preserve"> "C": 0,</w:t>
        <w:br/>
        <w:t xml:space="preserve"> "D": 2,</w:t>
        <w:br/>
        <w:t xml:space="preserve"> "U": 0</w:t>
        <w:br/>
        <w:t xml:space="preserve"> },</w:t>
        <w:br/>
        <w:t xml:space="preserve"> "freshness_mix": {</w:t>
        <w:br/>
        <w:t xml:space="preserve"> "bucket_0_6h": 1,</w:t>
        <w:br/>
        <w:t xml:space="preserve"> "bucket_6_24h": 0,</w:t>
        <w:br/>
        <w:t xml:space="preserve"> "bucket_24_72h": 0,</w:t>
        <w:br/>
        <w:t xml:space="preserve"> "bucket_gt_72h": 14</w:t>
        <w:br/>
        <w:t xml:space="preserve"> }</w:t>
        <w:br/>
        <w:t xml:space="preserve"> }</w:t>
        <w:br/>
        <w:t xml:space="preserve"> ],</w:t>
        <w:br/>
        <w:t xml:space="preserve"> "risk_flags": [</w:t>
        <w:br/>
        <w:t xml:space="preserve"> {</w:t>
        <w:br/>
        <w:t xml:space="preserve"> "flag": "stale_context_overhang",</w:t>
        <w:br/>
        <w:t xml:space="preserve"> "market": "gold",</w:t>
        <w:br/>
        <w:t xml:space="preserve"> "severity": "high",</w:t>
        <w:br/>
        <w:t xml:space="preserve"> "detail": "Most admitted directional drivers are &gt;72h old; current-cycle confirmation is sparse."</w:t>
        <w:br/>
        <w:t xml:space="preserve"> },</w:t>
        <w:br/>
        <w:t xml:space="preserve"> {</w:t>
        <w:br/>
        <w:t xml:space="preserve"> "flag": "data_sparsity",</w:t>
        <w:br/>
        <w:t xml:space="preserve"> "market": "gold",</w:t>
        <w:br/>
        <w:t xml:space="preserve"> "severity": "high",</w:t>
        <w:br/>
        <w:t xml:space="preserve"> "detail": "Limited fresh evidence across real_rates/usd_strength/flows; signal is primarily background."</w:t>
        <w:br/>
        <w:t xml:space="preserve"> },</w:t>
        <w:br/>
        <w:t xml:space="preserve"> {</w:t>
        <w:br/>
        <w:t xml:space="preserve"> "flag": "narrative_whipsaw_risk",</w:t>
        <w:br/>
        <w:t xml:space="preserve"> "market": "gold",</w:t>
        <w:br/>
        <w:t xml:space="preserve"> "severity": "medium",</w:t>
        <w:br/>
        <w:t xml:space="preserve"> "detail": "Geopolitics-risk vs rates-headwind framing can flip quickly; maintain caution until fresh corroboration."</w:t>
        <w:br/>
        <w:t xml:space="preserve"> }</w:t>
        <w:br/>
        <w:t xml:space="preserve"> ],</w:t>
        <w:br/>
        <w:t xml:space="preserve"> "candidate_actions": [</w:t>
        <w:br/>
        <w:t xml:space="preserve"> {</w:t>
        <w:br/>
        <w:t xml:space="preserve"> "market": "gold",</w:t>
        <w:br/>
        <w:t xml:space="preserve"> "confidence": "high",</w:t>
        <w:br/>
        <w:t xml:space="preserve"> "action_label": "stay_flat",</w:t>
        <w:br/>
        <w:t xml:space="preserve"> "trigger_condition": "Remain flat while directional_state=neutral_mixed and freshness_confidence=low."</w:t>
        <w:br/>
        <w:t xml:space="preserve"> },</w:t>
        <w:br/>
        <w:t xml:space="preserve"> {</w:t>
        <w:br/>
        <w:t xml:space="preserve"> "market": "gold",</w:t>
        <w:br/>
        <w:t xml:space="preserve"> "confidence": "medium",</w:t>
        <w:br/>
        <w:t xml:space="preserve"> "action_label": "volatility_watch",</w:t>
        <w:br/>
        <w:t xml:space="preserve"> "trigger_condition": "Escalate to volatility_watch if fresh geopolitics signals expand to 3+ independent records within 6h."</w:t>
        <w:br/>
        <w:t xml:space="preserve"> },</w:t>
        <w:br/>
        <w:t xml:space="preserve"> {</w:t>
        <w:br/>
        <w:t xml:space="preserve"> "market": "gold",</w:t>
        <w:br/>
        <w:t xml:space="preserve"> "confidence": "medium",</w:t>
        <w:br/>
        <w:t xml:space="preserve"> "action_label": "reversal_watch",</w:t>
        <w:br/>
        <w:t xml:space="preserve"> "trigger_condition": "Escalate to reversal_watch if fresh rates/yields tightening evidence appears (2+ independent records within 2h) creating a contradiction spike."</w:t>
        <w:br/>
        <w:t xml:space="preserve"> },</w:t>
        <w:br/>
        <w:t xml:space="preserve"> {</w:t>
        <w:br/>
        <w:t xml:space="preserve"> "market": "gold",</w:t>
        <w:br/>
        <w:t xml:space="preserve"> "confidence": "low",</w:t>
        <w:br/>
        <w:t xml:space="preserve"> "action_label": "watch_long_bias",</w:t>
        <w:br/>
        <w:t xml:space="preserve"> "trigger_condition": "Only consider long-bias watch if fresh safe-haven drivers persist for 6h+ and contradiction remains low."</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"2026-03-26T12:00:00Z",</w:t>
        <w:br/>
        <w:t xml:space="preserve"> "bucket_end_utc": "2026-03-26T13:00:00Z",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"2026-03-26T13:00:00Z",</w:t>
        <w:br/>
        <w:t xml:space="preserve"> "bucket_end_utc": "2026-03-26T14:00:00Z",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"2026-03-26T14:00:00Z",</w:t>
        <w:br/>
        <w:t xml:space="preserve"> "bucket_end_utc": "2026-03-26T15:00:00Z",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"2026-03-26T15:00:00Z",</w:t>
        <w:br/>
        <w:t xml:space="preserve"> "bucket_end_utc": "2026-03-26T16:00:00Z",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"2026-03-26T16:00:00Z",</w:t>
        <w:br/>
        <w:t xml:space="preserve"> "bucket_end_utc": "2026-03-26T17:00:00Z",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"2026-03-26T17:00:00Z",</w:t>
        <w:br/>
        <w:t xml:space="preserve"> "bucket_end_utc": "2026-03-26T18:00:00Z",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"2026-03-26T18:00:00Z",</w:t>
        <w:br/>
        <w:t xml:space="preserve"> "bucket_end_utc": "2026-03-26T19:00:00Z",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"2026-03-26T19:00:00Z",</w:t>
        <w:br/>
        <w:t xml:space="preserve"> "bucket_end_utc": "2026-03-26T20:00:00Z",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"2026-03-26T20:00:00Z",</w:t>
        <w:br/>
        <w:t xml:space="preserve"> "bucket_end_utc": "2026-03-26T21:00:00Z",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"2026-03-26T21:00:00Z",</w:t>
        <w:br/>
        <w:t xml:space="preserve"> "bucket_end_utc": "2026-03-26T22:00:00Z",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"2026-03-26T22:00:00Z",</w:t>
        <w:br/>
        <w:t xml:space="preserve"> "bucket_end_utc": "2026-03-26T23:00:00Z",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"2026-03-26T23:00:00Z",</w:t>
        <w:br/>
        <w:t xml:space="preserve"> "bucket_end_utc": "2026-03-27T00:00:00Z",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"2026-03-27T00:00:00Z",</w:t>
        <w:br/>
        <w:t xml:space="preserve"> "bucket_end_utc": "2026-03-27T01:00:00Z",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"2026-03-27T01:00:00Z",</w:t>
        <w:br/>
        <w:t xml:space="preserve"> "bucket_end_utc": "2026-03-27T02:00:00Z",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"2026-03-27T02:00:00Z",</w:t>
        <w:br/>
        <w:t xml:space="preserve"> "bucket_end_utc": "2026-03-27T03:00:00Z",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"2026-03-27T03:00:00Z",</w:t>
        <w:br/>
        <w:t xml:space="preserve"> "bucket_end_utc": "2026-03-27T04:00:00Z",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"2026-03-27T04:00:00Z",</w:t>
        <w:br/>
        <w:t xml:space="preserve"> "bucket_end_utc": "2026-03-27T05:00:00Z",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"2026-03-27T05:00:00Z",</w:t>
        <w:br/>
        <w:t xml:space="preserve"> "bucket_end_utc": "2026-03-27T06:00:00Z",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"2026-03-27T06:00:00Z",</w:t>
        <w:br/>
        <w:t xml:space="preserve"> "bucket_end_utc": "2026-03-27T07:00:00Z",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"2026-03-27T07:00:00Z",</w:t>
        <w:br/>
        <w:t xml:space="preserve"> "bucket_end_utc": "2026-03-27T08:00:00Z",</w:t>
        <w:br/>
        <w:t xml:space="preserve"> "directional_score_signed": 12,</w:t>
        <w:br/>
        <w:t xml:space="preserve"> "bullish_pressure_score": 14,</w:t>
        <w:br/>
        <w:t xml:space="preserve"> "bearish_pressure_score": 2,</w:t>
        <w:br/>
        <w:t xml:space="preserve"> "net_sentiment_score": 12,</w:t>
        <w:br/>
        <w:t xml:space="preserve"> "velocity_score": 12,</w:t>
        <w:br/>
        <w:t xml:space="preserve"> "acceleration_score": 12,</w:t>
        <w:br/>
        <w:t xml:space="preserve"> "contradiction_ratio": 0.05,</w:t>
        <w:br/>
        <w:t xml:space="preserve"> "fresh_evidence_count": 1,</w:t>
        <w:br/>
        <w:t xml:space="preserve"> "stale_evidence_count": 0,</w:t>
        <w:br/>
        <w:t xml:space="preserve"> "conviction_score_0_100": 28,</w:t>
        <w:br/>
        <w:t xml:space="preserve"> "fragility_score_0_100": 78,</w:t>
        <w:br/>
        <w:t xml:space="preserve"> "dominant_state": "neutral_mixed"</w:t>
        <w:br/>
        <w:t xml:space="preserve"> },</w:t>
        <w:br/>
        <w:t xml:space="preserve"> {</w:t>
        <w:br/>
        <w:t xml:space="preserve"> "bucket_start_utc": "2026-03-27T08:00:00Z",</w:t>
        <w:br/>
        <w:t xml:space="preserve"> "bucket_end_utc": "2026-03-27T09:00:00Z",</w:t>
        <w:br/>
        <w:t xml:space="preserve"> "directional_score_signed": 8,</w:t>
        <w:br/>
        <w:t xml:space="preserve"> "bullish_pressure_score": 10,</w:t>
        <w:br/>
        <w:t xml:space="preserve"> "bearish_pressure_score": 2,</w:t>
        <w:br/>
        <w:t xml:space="preserve"> "net_sentiment_score": 8,</w:t>
        <w:br/>
        <w:t xml:space="preserve"> "velocity_score": -4,</w:t>
        <w:br/>
        <w:t xml:space="preserve"> "acceleration_score": -16,</w:t>
        <w:br/>
        <w:t xml:space="preserve"> "contradiction_ratio": 0.05,</w:t>
        <w:br/>
        <w:t xml:space="preserve"> "fresh_evidence_count": 0,</w:t>
        <w:br/>
        <w:t xml:space="preserve"> "stale_evidence_count": 0,</w:t>
        <w:br/>
        <w:t xml:space="preserve"> "conviction_score_0_100": 24,</w:t>
        <w:br/>
        <w:t xml:space="preserve"> "fragility_score_0_100": 82,</w:t>
        <w:br/>
        <w:t xml:space="preserve"> "dominant_state": "neutral_mixed"</w:t>
        <w:br/>
        <w:t xml:space="preserve"> },</w:t>
        <w:br/>
        <w:t xml:space="preserve"> {</w:t>
        <w:br/>
        <w:t xml:space="preserve"> "bucket_start_utc": "2026-03-27T09:00:00Z",</w:t>
        <w:br/>
        <w:t xml:space="preserve"> "bucket_end_utc": "2026-03-27T10:00:00Z",</w:t>
        <w:br/>
        <w:t xml:space="preserve"> "directional_score_signed": 5,</w:t>
        <w:br/>
        <w:t xml:space="preserve"> "bullish_pressure_score": 7,</w:t>
        <w:br/>
        <w:t xml:space="preserve"> "bearish_pressure_score": 2,</w:t>
        <w:br/>
        <w:t xml:space="preserve"> "net_sentiment_score": 5,</w:t>
        <w:br/>
        <w:t xml:space="preserve"> "velocity_score": -3,</w:t>
        <w:br/>
        <w:t xml:space="preserve"> "acceleration_score": 1,</w:t>
        <w:br/>
        <w:t xml:space="preserve"> "contradiction_ratio": 0.05,</w:t>
        <w:br/>
        <w:t xml:space="preserve"> "fresh_evidence_count": 0,</w:t>
        <w:br/>
        <w:t xml:space="preserve"> "stale_evidence_count": 0,</w:t>
        <w:br/>
        <w:t xml:space="preserve"> "conviction_score_0_100": 22,</w:t>
        <w:br/>
        <w:t xml:space="preserve"> "fragility_score_0_100": 84,</w:t>
        <w:br/>
        <w:t xml:space="preserve"> "dominant_state": "neutral_mixed"</w:t>
        <w:br/>
        <w:t xml:space="preserve"> },</w:t>
        <w:br/>
        <w:t xml:space="preserve"> {</w:t>
        <w:br/>
        <w:t xml:space="preserve"> "bucket_start_utc": "2026-03-27T10:00:00Z",</w:t>
        <w:br/>
        <w:t xml:space="preserve"> "bucket_end_utc": "2026-03-27T11:00:00Z",</w:t>
        <w:br/>
        <w:t xml:space="preserve"> "directional_score_signed": 3,</w:t>
        <w:br/>
        <w:t xml:space="preserve"> "bullish_pressure_score": 5,</w:t>
        <w:br/>
        <w:t xml:space="preserve"> "bearish_pressure_score": 2,</w:t>
        <w:br/>
        <w:t xml:space="preserve"> "net_sentiment_score": 3,</w:t>
        <w:br/>
        <w:t xml:space="preserve"> "velocity_score": -2,</w:t>
        <w:br/>
        <w:t xml:space="preserve"> "acceleration_score": 1,</w:t>
        <w:br/>
        <w:t xml:space="preserve"> "contradiction_ratio": 0.05,</w:t>
        <w:br/>
        <w:t xml:space="preserve"> "fresh_evidence_count": 0,</w:t>
        <w:br/>
        <w:t xml:space="preserve"> "stale_evidence_count": 0,</w:t>
        <w:br/>
        <w:t xml:space="preserve"> "conviction_score_0_100": 21,</w:t>
        <w:br/>
        <w:t xml:space="preserve"> "fragility_score_0_100": 85,</w:t>
        <w:br/>
        <w:t xml:space="preserve"> "dominant_state": "neutral_mixed"</w:t>
        <w:br/>
        <w:t xml:space="preserve"> },</w:t>
        <w:br/>
        <w:t xml:space="preserve"> {</w:t>
        <w:br/>
        <w:t xml:space="preserve"> "bucket_start_utc": "2026-03-27T11:00:00Z",</w:t>
        <w:br/>
        <w:t xml:space="preserve"> "bucket_end_utc": "2026-03-27T12:00:00Z",</w:t>
        <w:br/>
        <w:t xml:space="preserve"> "directional_score_signed": 2,</w:t>
        <w:br/>
        <w:t xml:space="preserve"> "bullish_pressure_score": 4,</w:t>
        <w:br/>
        <w:t xml:space="preserve"> "bearish_pressure_score": 2,</w:t>
        <w:br/>
        <w:t xml:space="preserve"> "net_sentiment_score": 2,</w:t>
        <w:br/>
        <w:t xml:space="preserve"> "velocity_score": -1,</w:t>
        <w:br/>
        <w:t xml:space="preserve"> "acceleration_score": 1,</w:t>
        <w:br/>
        <w:t xml:space="preserve"> "contradiction_ratio": 0.05,</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12,</w:t>
        <w:br/>
        <w:t xml:space="preserve"> "timeseries_peak_bearish": 0,</w:t>
        <w:br/>
        <w:t xml:space="preserve"> "latest_inflection_direction": "down",</w:t>
        <w:br/>
        <w:t xml:space="preserve"> "latest_inflection_strength": 3,</w:t>
        <w:br/>
        <w:t xml:space="preserve"> "signal_regime": "mixed_flat"</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prior market_state_table / trend_state_memory provided; state_change set using unknown_prior fallback.",</w:t>
        <w:br/>
        <w:t xml:space="preserve"> "Directional interpretation degraded primarily by staleness (&gt;72h) of most admitted drivers; fresh confirmation sparse vs min_evidence_threshold=3 for current-cycle conviction.",</w:t>
        <w:br/>
        <w:t xml:space="preserve"> "Late-breaking invalidation sentinel did not trigger (no fresh, multi-source opposing evidence within 2h)."</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