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2026-03-27 21:59 UTC [QZMT]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RF_policy_whipsaw_001 (narrative_whipsaw, medium)</w:t>
      </w:r>
      <w:r/>
    </w:p>
    <w:p>
      <w:pPr>
        <w:pStyle w:val="ListBullet"/>
        <w:spacing w:line="240" w:lineRule="auto"/>
        <w:ind w:left="720"/>
      </w:pPr>
      <w:r/>
      <w:r>
        <w:t>generated_at: 2026-03-27T21:59:29Z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B_copper_up_6h_demand_policy_001</w:t>
            </w:r>
          </w:p>
        </w:tc>
        <w:tc>
          <w:tcPr>
            <w:tcW w:type="dxa" w:w="1040"/>
          </w:tcPr>
          <w:p>
            <w:r>
              <w:t>Copper futures show an upward bias as infrastructure/grid-modernisation and energy-transition demand narratives remain dominant.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copper</w:t>
            </w:r>
          </w:p>
        </w:tc>
        <w:tc>
          <w:tcPr>
            <w:tcW w:type="dxa" w:w="1040"/>
          </w:tcPr>
          <w:p>
            <w:r>
              <w:t>B_copper_up_24h_breadth_002</w:t>
            </w:r>
          </w:p>
        </w:tc>
        <w:tc>
          <w:tcPr>
            <w:tcW w:type="dxa" w:w="1040"/>
          </w:tcPr>
          <w:p>
            <w:r>
              <w:t>Over the next 24h the broader signal set remains net supportive for copper (demand/support narratives outweigh supply-easing or demand-destruction).</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B_copper_volatility_24h_policy_003</w:t>
            </w:r>
          </w:p>
        </w:tc>
        <w:tc>
          <w:tcPr>
            <w:tcW w:type="dxa" w:w="1040"/>
          </w:tcPr>
          <w:p>
            <w:r>
              <w:t>Copper futures are exposed to elevated headline-driven volatility risk (trade policy / geopolitical / regulatory messaging) even while net directional bias is positive.</w:t>
            </w:r>
          </w:p>
        </w:tc>
        <w:tc>
          <w:tcPr>
            <w:tcW w:type="dxa" w:w="1040"/>
          </w:tcPr>
          <w:p>
            <w:r>
              <w:t>57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38</w:t>
            </w:r>
          </w:p>
        </w:tc>
      </w:tr>
    </w:tbl>
    <w:p>
      <w:r/>
    </w:p>
    <w:p>
      <w:pPr>
        <w:pStyle w:val="Heading2"/>
      </w:pPr>
      <w:r>
        <w:t>Data Dump (Machine Use)</w:t>
      </w:r>
      <w:r/>
    </w:p>
    <w:p>
      <w:r/>
      <w:r>
        <w:t>{ "workflow_6B_CIS_output": { "snapshot_id": "6B_CIS_copper_2026-03-27T21:59:29Z", "timestamp_utc": "2026-03-27T21:59:29Z", "primary_asset_focus": { "name": "Copper futures", "market_code": "copper" }, "headline_sentiment_word": "Bullish", "headline_conviction_score_0_100": 74, "headline_fragility_score_0_100": 38, "headline_authority_confirmation_score_0_100": 63, "commodity_registry": [ "crude_oil", "gold", "natural_gas", "copper", "silver", "wheat", "corn", "uranium", "lithium", "coffee" ], "target_market_code": "copper", "target_resolution_source": "explicit", "scope_mode": "single_market", "analyzed_markets": [ "copper" ], "regime_state": "tightening", "beliefs": [ { "belief_id": "B_copper_up_6h_demand_policy_001", "market": "copper", "claim": "Copper futures show an upward bias as infrastructure / grid-modernisation and energy-transition demand narratives remain the dominant fresh drivers.", "probability_pct": 62, "direction": "up", "velocity": "accelerating", "horizon": "6h", "drivers": [ "industrial_demand", "energy_transition_demand", "china_policy", "inventory_exchange_stocks" ], "contradicted_by": [ "No material fresh bearish counter-evidence admitted in this cycle; main risk is policy/trade-driven whipsaw rather than an evidenced downshift." ], "directional_confidence_score_0_100": 72, "authority_confirmation_score_0_100": 60, "authority_confirmation_band": "medium" }, { "belief_id": "B_copper_up_24h_breadth_002", "market": "copper", "claim": "Over the next 24h, the broader signal set remains net supportive for copper (demand/support narratives outweigh supply-easing or demand-destruction narratives in the admitted corpus).", "probability_pct": 66, "direction": "up", "velocity": "stable", "horizon": "24h", "drivers": [ "industrial_demand", "energy_transition_demand", "trade_policy", "mine_supply_disruption" ], "contradicted_by": [ "Potential for sudden trade-policy headline shock (not present as concrete opposing evidence in admitted signals)." ], "directional_confidence_score_0_100": 74, "authority_confirmation_score_0_100": 63, "authority_confirmation_band": "medium" }, { "belief_id": "B_copper_volatility_24h_policy_003", "market": "copper", "claim": "Copper futures are exposed to elevated headline-driven volatility risk (trade policy / geopolitical / regulatory messaging) even while the net directional bias is positive.", "probability_pct": 57, "direction": "mixed", "velocity": "stable", "horizon": "24h", "drivers": [ "trade_policy", "china_policy" ], "contradicted_by": [], "directional_confidence_score_0_100": 55, "authority_confirmation_score_0_100": 58, "authority_confirmation_band": "medium" } ], "market_state_table": [ { "market": "copper", "directional_state": "bullish", "momentum_state": "strengthening", "reversal_risk": "medium", "state_change": "unchanged", "directional_mass_score_0_100": 76, "conviction_score_0_100": 74, "authority_confirmation_score_0_100": 63, "authority_confirmation_band": "medium", "freshness_confidence": "high", "catalyst_type": "fresh_directional", "stale_suppression_applied": false, "thesis_kill_switch": false, "late_breaking_alert": false, "fragility_score_0_100": 38, "supporting_belief_ids": [ "B_copper_up_6h_demand_policy_001", "B_copper_up_24h_breadth_002", "B_copper_volatility_24h_policy_003" ], "source_tier_counts": { "A": 49, "B": 7, "C": 4, "D": 105, "U": 0, "basis_note": "Summed from a subset of the highest-relevance admitted trends' evidence_bundle authority_tier_counts (top demand/policy clusters); not a full-manifest sum." }, "freshness_mix": { "fresh_estimate_0_6h": 2, "fresh_estimate_6_24h": 2, "stale_estimate_gt_72h": 6, "basis_note": "Estimated using trends' evidence_recency_proxy newest timestamps (proxy) within the last 24h window." }, "internal_signed_directional_score_-100_to_100": 46, "actual_counterevidence_score_0_100": 8, "reversal_triggered": false, "reversal_evidence_summary": "No admitted fresh bearish acceleration cluster; reversal risk is driven mainly by policy/trade headline sensitivity rather than evidenced bearish mass." } ], "risk_flags": [ { "risk_flag_id": "RF_policy_whipsaw_001", "market": "copper", "flag": "narrative_whipsaw", "severity": "medium", "details": "Trade-policy and China-policy narratives are active; these can flip intraday without appearing as gradual counter-evidence in the corpus." }, { "risk_flag_id": "RF_low_tier_share_002", "market": "copper", "flag": "authority_mix_skew_low", "severity": "medium", "details": "Directional mass is broad, but a meaningful share of supporting items are lower-tier sources; conviction relies on breadth/recency rather than a single official confirm." }, { "risk_flag_id": "RF_data_to_price_mapping_003", "market": "copper", "flag": "driver_to_price_translation_risk", "severity": "low", "details": "Many admitted drivers are macro/industrial narratives; translation into immediate futures direction can lag and may be regime-dependent." } ], "candidate_actions": [ { "market": "copper", "action": "watch_long_bias", "confidence": "high", "trigger_condition": "Directional score remains &gt;= +20 with fresh confirmation in the next cycle and no rise in fresh bearish counter-evidence." }, { "market": "copper", "action": "reversal_watch", "confidence": "medium", "trigger_condition": "Any emergence of 2+ independent, fresh (&lt;=2h) bearish records/signals that materially increases contradiction ratio vs prior cycle." }, { "market": "copper", "action": "volatility_watch", "confidence": "medium", "trigger_condition": "Trade-policy or China-policy headline cluster acceleration while directional mass remains bullish (expect choppy tape)." } ], "paper_trade_signal_pack": { "bullish_markets": [ "copper" ], "bearish_markets": [], "neutral_mixed_markets": [], "high_reversal_risk_markets": [] }, "signal_timeseries": { "resolution": "1h", "lookback_hours": 24, "bucket_timezone": "UTC", "buckets": [ { "bucket_start_utc": "2026-03-26T22:00:00Z", "bucket_end_utc": "2026-03-26T23:00:00Z",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"2026-03-26T23:00:00Z", "bucket_end_utc": "2026-03-27T00:00:00Z",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"2026-03-27T00:00:00Z", "bucket_end_utc": "2026-03-27T01:00:00Z",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"2026-03-27T01:00:00Z", "bucket_end_utc": "2026-03-27T02:00:00Z",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"2026-03-27T02:00:00Z", "bucket_end_utc": "2026-03-27T03:00:00Z",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"2026-03-27T03:00:00Z", "bucket_end_utc": "2026-03-27T04:00:00Z",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"2026-03-27T04:00:00Z", "bucket_end_utc": "2026-03-27T05:00:00Z",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"2026-03-27T05:00:00Z", "bucket_end_utc": "2026-03-27T06:00:00Z",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"2026-03-27T06:00:00Z", "bucket_end_utc": "2026-03-27T07:00:00Z",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"2026-03-27T07:00:00Z", "bucket_end_utc": "2026-03-27T08:00:00Z",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"2026-03-27T08:00:00Z", "bucket_end_utc": "2026-03-27T09:00:00Z",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"2026-03-27T09:00:00Z", "bucket_end_utc": "2026-03-27T10:00:00Z",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"2026-03-27T10:00:00Z", "bucket_end_utc": "2026-03-27T11:00:00Z",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"2026-03-27T11:00:00Z", "bucket_end_utc": "2026-03-27T12:00:00Z",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"2026-03-27T12:00:00Z", "bucket_end_utc": "2026-03-27T13:00:00Z",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"2026-03-27T13:00:00Z", "bucket_end_utc": "2026-03-27T14:00:00Z",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"2026-03-27T14:00:00Z", "bucket_end_utc": "2026-03-27T15:00:00Z", "directional_score_signed": 15, "bullish_pressure_score": 22, "bearish_pressure_score": 7, "net_sentiment_score": 15, "velocity_score": 0, "acceleration_score": 0, "contradiction_ratio": 0.05, "fresh_evidence_count": 0, "stale_evidence_count": 1, "conviction_score_0_100": 34, "fragility_score_0_100": 58, "dominant_state": "neutral_mixed" }, { "bucket_start_utc": "2026-03-27T15:00:00Z", "bucket_end_utc": "2026-03-27T16:00:00Z", "directional_score_signed": 25, "bullish_pressure_score": 32, "bearish_pressure_score": 7, "net_sentiment_score": 25, "velocity_score": 10, "acceleration_score": 10, "contradiction_ratio": 0.05, "fresh_evidence_count": 0, "stale_evidence_count": 1, "conviction_score_0_100": 40, "fragility_score_0_100": 55, "dominant_state": "bullish" }, { "bucket_start_utc": "2026-03-27T16:00:00Z", "bucket_end_utc": "2026-03-27T17:00:00Z", "directional_score_signed": 45, "bullish_pressure_score": 55, "bearish_pressure_score": 10, "net_sentiment_score": 45, "velocity_score": 20, "acceleration_score": 10, "contradiction_ratio": 0.06, "fresh_evidence_count": 2, "stale_evidence_count": 0, "conviction_score_0_100": 58, "fragility_score_0_100": 44, "dominant_state": "bullish" }, { "bucket_start_utc": "2026-03-27T17:00:00Z", "bucket_end_utc": "2026-03-27T18:00:00Z", "directional_score_signed": 25, "bullish_pressure_score": 33, "bearish_pressure_score": 8, "net_sentiment_score": 25, "velocity_score": -20, "acceleration_score": -40, "contradiction_ratio": 0.06, "fresh_evidence_count": 0, "stale_evidence_count": 1, "conviction_score_0_100": 42, "fragility_score_0_100": 52, "dominant_state": "bullish" }, { "bucket_start_utc": "2026-03-27T18:00:00Z", "bucket_end_utc": "2026-03-27T19:00:00Z", "directional_score_signed": 25, "bullish_pressure_score": 33, "bearish_pressure_score": 8, "net_sentiment_score": 25, "velocity_score": 0, "acceleration_score": 20, "contradiction_ratio": 0.06, "fresh_evidence_count": 0, "stale_evidence_count": 1, "conviction_score_0_100": 42, "fragility_score_0_100": 52, "dominant_state": "bullish" }, { "bucket_start_utc": "2026-03-27T19:00:00Z", "bucket_end_utc": "2026-03-27T20:00:00Z", "directional_score_signed": 25, "bullish_pressure_score": 33, "bearish_pressure_score": 8, "net_sentiment_score": 25, "velocity_score": 0, "acceleration_score": 0, "contradiction_ratio": 0.06, "fresh_evidence_count": 0, "stale_evidence_count": 1, "conviction_score_0_100": 42, "fragility_score_0_100": 52, "dominant_state": "bullish" }, { "bucket_start_utc": "2026-03-27T20:00:00Z", "bucket_end_utc": "2026-03-27T21:00:00Z", "directional_score_signed": 30, "bullish_pressure_score": 38, "bearish_pressure_score": 8, "net_sentiment_score": 30, "velocity_score": 5, "acceleration_score": 5, "contradiction_ratio": 0.06, "fresh_evidence_count": 0, "stale_evidence_count": 1, "conviction_score_0_100": 44, "fragility_score_0_100": 50, "dominant_state": "bullish" }, { "bucket_start_utc": "2026-03-27T21:00:00Z", "bucket_end_utc": "2026-03-27T22:00:00Z", "directional_score_signed": 60, "bullish_pressure_score": 72, "bearish_pressure_score": 12, "net_sentiment_score": 60, "velocity_score": 30, "acceleration_score": 25, "contradiction_ratio": 0.07, "fresh_evidence_count": 2, "stale_evidence_count": 0, "conviction_score_0_100": 66, "fragility_score_0_100": 41, "dominant_state": "bullish" } ] }, "recent_half_hour_overlay": { "enabled": false, "resolution": "30m", "lookback_hours": 6, "buckets": [] }, "summary": { "timeseries_peak_bullish": 60, "timeseries_peak_bearish": 0, "latest_inflection_direction": "up", "latest_inflection_strength": 30, "signal_regime": "strengthening_bullish" } }, "diagnostics": { "conviction_policy_used": "balanced", "trends_seen": 12, "trends_admitted": 8,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resolved explicitly to copper; analysis constrained to single_market.", "No explicit contradiction objects provided; actual_counterevidence_score reflects absence of fresh opposing admitted signals (not absence of risk).", "State_change set to unchanged due to unknown prior state (no trend_state_memory / prior market_state_table available).", "Timeseries buckets are proxy-derived using trend evidence_recency_proxy newest timestamps and background persistence; per-record timestamp granularity was not available in this input slice." ] }, "completion_state": "ready_for_workflow_8B" }</w:t>
      </w:r>
      <w:r/>
    </w:p>
    <w:p>
      <w:pPr>
        <w:pStyle w:val="Heading2"/>
      </w:pPr>
      <w:r>
        <w:t>Bibliography</w:t>
      </w:r>
      <w:r/>
    </w:p>
    <w:p>
      <w:r/>
      <w:r>
        <w:t xml:space="preserve">1. </w:t>
      </w:r>
      <w:hyperlink r:id="rId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 </w:t>
      </w:r>
      <w:hyperlink r:id="rId1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3. </w:t>
      </w:r>
      <w:hyperlink r:id="rId1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4. </w:t>
      </w:r>
      <w:hyperlink r:id="rId1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5. </w:t>
      </w:r>
      <w:hyperlink r:id="rId1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6. </w:t>
      </w:r>
      <w:hyperlink r:id="rId1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7. </w:t>
      </w:r>
      <w:hyperlink r:id="rId1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8. </w:t>
      </w:r>
      <w:hyperlink r:id="rId1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9. </w:t>
      </w:r>
      <w:hyperlink r:id="rId1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10. </w:t>
      </w:r>
      <w:hyperlink r:id="rId1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11. </w:t>
      </w:r>
      <w:hyperlink r:id="rId1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12. </w:t>
      </w:r>
      <w:hyperlink r:id="rId2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13. </w:t>
      </w:r>
      <w:hyperlink r:id="rId2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14. </w:t>
      </w:r>
      <w:hyperlink r:id="rId2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15. </w:t>
      </w:r>
      <w:hyperlink r:id="rId2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16. </w:t>
      </w:r>
      <w:hyperlink r:id="rId2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17. </w:t>
      </w:r>
      <w:hyperlink r:id="rId2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18. </w:t>
      </w:r>
      <w:hyperlink r:id="rId2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19. </w:t>
      </w:r>
      <w:hyperlink r:id="rId2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20. </w:t>
      </w:r>
      <w:hyperlink r:id="rId2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21. </w:t>
      </w:r>
      <w:hyperlink r:id="rId2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22. </w:t>
      </w:r>
      <w:hyperlink r:id="rId3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23. </w:t>
      </w:r>
      <w:hyperlink r:id="rId3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24. </w:t>
      </w:r>
      <w:hyperlink r:id="rId3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25. </w:t>
      </w:r>
      <w:hyperlink r:id="rId3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26. </w:t>
      </w:r>
      <w:hyperlink r:id="rId3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27. </w:t>
      </w:r>
      <w:hyperlink r:id="rId3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28. </w:t>
      </w:r>
      <w:hyperlink r:id="rId3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29. </w:t>
      </w:r>
      <w:hyperlink r:id="rId3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30. </w:t>
      </w:r>
      <w:hyperlink r:id="rId3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31. </w:t>
      </w:r>
      <w:hyperlink r:id="rId3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32. </w:t>
      </w:r>
      <w:hyperlink r:id="rId4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33. </w:t>
      </w:r>
      <w:hyperlink r:id="rId4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34. </w:t>
      </w:r>
      <w:hyperlink r:id="rId4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35. </w:t>
      </w:r>
      <w:hyperlink r:id="rId4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36. </w:t>
      </w:r>
      <w:hyperlink r:id="rId4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37. </w:t>
      </w:r>
      <w:hyperlink r:id="rId4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38. </w:t>
      </w:r>
      <w:hyperlink r:id="rId4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39. </w:t>
      </w:r>
      <w:hyperlink r:id="rId4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40. </w:t>
      </w:r>
      <w:hyperlink r:id="rId4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41. </w:t>
      </w:r>
      <w:hyperlink r:id="rId4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42. </w:t>
      </w:r>
      <w:hyperlink r:id="rId5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43. </w:t>
      </w:r>
      <w:hyperlink r:id="rId5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44. </w:t>
      </w:r>
      <w:hyperlink r:id="rId5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45. </w:t>
      </w:r>
      <w:hyperlink r:id="rId5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46. </w:t>
      </w:r>
      <w:hyperlink r:id="rId5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47. </w:t>
      </w:r>
      <w:hyperlink r:id="rId5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48. </w:t>
      </w:r>
      <w:hyperlink r:id="rId5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49. </w:t>
      </w:r>
      <w:hyperlink r:id="rId5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50. </w:t>
      </w:r>
      <w:hyperlink r:id="rId5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51. </w:t>
      </w:r>
      <w:hyperlink r:id="rId5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52. </w:t>
      </w:r>
      <w:hyperlink r:id="rId6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53. </w:t>
      </w:r>
      <w:hyperlink r:id="rId6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54. </w:t>
      </w:r>
      <w:hyperlink r:id="rId6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55. </w:t>
      </w:r>
      <w:hyperlink r:id="rId6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56. </w:t>
      </w:r>
      <w:hyperlink r:id="rId6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57. </w:t>
      </w:r>
      <w:hyperlink r:id="rId6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58. </w:t>
      </w:r>
      <w:hyperlink r:id="rId6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59. </w:t>
      </w:r>
      <w:hyperlink r:id="rId6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60. </w:t>
      </w:r>
      <w:hyperlink r:id="rId6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61. </w:t>
      </w:r>
      <w:hyperlink r:id="rId6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62. </w:t>
      </w:r>
      <w:hyperlink r:id="rId6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63. </w:t>
      </w:r>
      <w:hyperlink r:id="rId7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64. </w:t>
      </w:r>
      <w:hyperlink r:id="rId7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65. </w:t>
      </w:r>
      <w:hyperlink r:id="rId7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66. </w:t>
      </w:r>
      <w:hyperlink r:id="rId7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67. </w:t>
      </w:r>
      <w:hyperlink r:id="rId7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68. </w:t>
      </w:r>
      <w:hyperlink r:id="rId7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69. </w:t>
      </w:r>
      <w:hyperlink r:id="rId7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70. </w:t>
      </w:r>
      <w:hyperlink r:id="rId7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71. </w:t>
      </w:r>
      <w:hyperlink r:id="rId7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72. </w:t>
      </w:r>
      <w:hyperlink r:id="rId7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73. </w:t>
      </w:r>
      <w:hyperlink r:id="rId8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74. </w:t>
      </w:r>
      <w:hyperlink r:id="rId8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75. </w:t>
      </w:r>
      <w:hyperlink r:id="rId8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76. </w:t>
      </w:r>
      <w:hyperlink r:id="rId8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77. </w:t>
      </w:r>
      <w:hyperlink r:id="rId8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78. </w:t>
      </w:r>
      <w:hyperlink r:id="rId8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79. </w:t>
      </w:r>
      <w:hyperlink r:id="rId8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80. </w:t>
      </w:r>
      <w:hyperlink r:id="rId8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81. </w:t>
      </w:r>
      <w:hyperlink r:id="rId8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82. </w:t>
      </w:r>
      <w:hyperlink r:id="rId8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83. </w:t>
      </w:r>
      <w:hyperlink r:id="rId8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84. </w:t>
      </w:r>
      <w:hyperlink r:id="rId8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85. </w:t>
      </w:r>
      <w:hyperlink r:id="rId9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86. </w:t>
      </w:r>
      <w:hyperlink r:id="rId9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87. </w:t>
      </w:r>
      <w:hyperlink r:id="rId9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88. </w:t>
      </w:r>
      <w:hyperlink r:id="rId9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89. </w:t>
      </w:r>
      <w:hyperlink r:id="rId9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90. </w:t>
      </w:r>
      <w:hyperlink r:id="rId9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91. </w:t>
      </w:r>
      <w:hyperlink r:id="rId9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92. </w:t>
      </w:r>
      <w:hyperlink r:id="rId9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93. </w:t>
      </w:r>
      <w:hyperlink r:id="rId9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94. </w:t>
      </w:r>
      <w:hyperlink r:id="rId9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95. </w:t>
      </w:r>
      <w:hyperlink r:id="rId9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96. </w:t>
      </w:r>
      <w:hyperlink r:id="rId10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97. </w:t>
      </w:r>
      <w:hyperlink r:id="rId10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98. </w:t>
      </w:r>
      <w:hyperlink r:id="rId10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99. </w:t>
      </w:r>
      <w:hyperlink r:id="rId10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100. </w:t>
      </w:r>
      <w:hyperlink r:id="rId10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101. </w:t>
      </w:r>
      <w:hyperlink r:id="rId10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102. </w:t>
      </w:r>
      <w:hyperlink r:id="rId10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103. </w:t>
      </w:r>
      <w:hyperlink r:id="rId10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104. </w:t>
      </w:r>
      <w:hyperlink r:id="rId10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105. </w:t>
      </w:r>
      <w:hyperlink r:id="rId10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106. </w:t>
      </w:r>
      <w:hyperlink r:id="rId11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107. </w:t>
      </w:r>
      <w:hyperlink r:id="rId11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108. </w:t>
      </w:r>
      <w:hyperlink r:id="rId11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109. </w:t>
      </w:r>
      <w:hyperlink r:id="rId11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110. </w:t>
      </w:r>
      <w:hyperlink r:id="rId11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111. </w:t>
      </w:r>
      <w:hyperlink r:id="rId11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112. </w:t>
      </w:r>
      <w:hyperlink r:id="rId11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113. </w:t>
      </w:r>
      <w:hyperlink r:id="rId11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114. </w:t>
      </w:r>
      <w:hyperlink r:id="rId118">
        <w:r>
          <w:rPr>
            <w:color w:val="0000EE"/>
            <w:u w:val="single"/>
          </w:rPr>
          <w:t>https://www.renewable-energy-industry.com/news/world/article-7294</w:t>
        </w:r>
      </w:hyperlink>
      <w:r>
        <w:t xml:space="preserve"> - * RWE plans to invest €35 billion by 2031 to expand wind, solar, battery storage, and flexible gas-fired power plants. 115. </w:t>
      </w:r>
      <w:hyperlink r:id="rId11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116. </w:t>
      </w:r>
      <w:hyperlink r:id="rId12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117. </w:t>
      </w:r>
      <w:hyperlink r:id="rId12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118. </w:t>
      </w:r>
      <w:hyperlink r:id="rId12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119. </w:t>
      </w:r>
      <w:hyperlink r:id="rId12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120. </w:t>
      </w:r>
      <w:hyperlink r:id="rId12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121. </w:t>
      </w:r>
      <w:hyperlink r:id="rId12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122. </w:t>
      </w:r>
      <w:hyperlink r:id="rId12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123. </w:t>
      </w:r>
      <w:hyperlink r:id="rId12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124. </w:t>
      </w:r>
      <w:hyperlink r:id="rId12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125. </w:t>
      </w:r>
      <w:hyperlink r:id="rId12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126. </w:t>
      </w:r>
      <w:hyperlink r:id="rId13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127. </w:t>
      </w:r>
      <w:hyperlink r:id="rId13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128. </w:t>
      </w:r>
      <w:hyperlink r:id="rId13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129. </w:t>
      </w:r>
      <w:hyperlink r:id="rId13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130. </w:t>
      </w:r>
      <w:hyperlink r:id="rId13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131. </w:t>
      </w:r>
      <w:hyperlink r:id="rId13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132. </w:t>
      </w:r>
      <w:hyperlink r:id="rId13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133. </w:t>
      </w:r>
      <w:hyperlink r:id="rId13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134. </w:t>
      </w:r>
      <w:hyperlink r:id="rId13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135. </w:t>
      </w:r>
      <w:hyperlink r:id="rId13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136. </w:t>
      </w:r>
      <w:hyperlink r:id="rId14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137. </w:t>
      </w:r>
      <w:hyperlink r:id="rId14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138. </w:t>
      </w:r>
      <w:hyperlink r:id="rId14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139. </w:t>
      </w:r>
      <w:hyperlink r:id="rId14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140. </w:t>
      </w:r>
      <w:hyperlink r:id="rId14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141. </w:t>
      </w:r>
      <w:hyperlink r:id="rId14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142. </w:t>
      </w:r>
      <w:hyperlink r:id="rId14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143. </w:t>
      </w:r>
      <w:hyperlink r:id="rId14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144. </w:t>
      </w:r>
      <w:hyperlink r:id="rId14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145. </w:t>
      </w:r>
      <w:hyperlink r:id="rId14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146. </w:t>
      </w:r>
      <w:hyperlink r:id="rId15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147. </w:t>
      </w:r>
      <w:hyperlink r:id="rId15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148. </w:t>
      </w:r>
      <w:hyperlink r:id="rId15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149. </w:t>
      </w:r>
      <w:hyperlink r:id="rId15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150. </w:t>
      </w:r>
      <w:hyperlink r:id="rId15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151. </w:t>
      </w:r>
      <w:hyperlink r:id="rId15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152. </w:t>
      </w:r>
      <w:hyperlink r:id="rId15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153. </w:t>
      </w:r>
      <w:hyperlink r:id="rId15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154. </w:t>
      </w:r>
      <w:hyperlink r:id="rId15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155. </w:t>
      </w:r>
      <w:hyperlink r:id="rId15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156. </w:t>
      </w:r>
      <w:hyperlink r:id="rId16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157. </w:t>
      </w:r>
      <w:hyperlink r:id="rId16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158. </w:t>
      </w:r>
      <w:hyperlink r:id="rId16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159. </w:t>
      </w:r>
      <w:hyperlink r:id="rId16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160. </w:t>
      </w:r>
      <w:hyperlink r:id="rId16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161. </w:t>
      </w:r>
      <w:hyperlink r:id="rId16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162. </w:t>
      </w:r>
      <w:hyperlink r:id="rId16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163. </w:t>
      </w:r>
      <w:hyperlink r:id="rId16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164. </w:t>
      </w:r>
      <w:hyperlink r:id="rId16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165. </w:t>
      </w:r>
      <w:hyperlink r:id="rId16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166. </w:t>
      </w:r>
      <w:hyperlink r:id="rId16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167. </w:t>
      </w:r>
      <w:hyperlink r:id="rId17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168. </w:t>
      </w:r>
      <w:hyperlink r:id="rId17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169. </w:t>
      </w:r>
      <w:hyperlink r:id="rId17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170. </w:t>
      </w:r>
      <w:hyperlink r:id="rId17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171. </w:t>
      </w:r>
      <w:hyperlink r:id="rId17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172. </w:t>
      </w:r>
      <w:hyperlink r:id="rId17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173. </w:t>
      </w:r>
      <w:hyperlink r:id="rId17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174. </w:t>
      </w:r>
      <w:hyperlink r:id="rId17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175. </w:t>
      </w:r>
      <w:hyperlink r:id="rId17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176. </w:t>
      </w:r>
      <w:hyperlink r:id="rId17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177. </w:t>
      </w:r>
      <w:hyperlink r:id="rId18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178. </w:t>
      </w:r>
      <w:hyperlink r:id="rId17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179. </w:t>
      </w:r>
      <w:hyperlink r:id="rId18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180. </w:t>
      </w:r>
      <w:hyperlink r:id="rId18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181. </w:t>
      </w:r>
      <w:hyperlink r:id="rId18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182. </w:t>
      </w:r>
      <w:hyperlink r:id="rId18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183. </w:t>
      </w:r>
      <w:hyperlink r:id="rId18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184. </w:t>
      </w:r>
      <w:hyperlink r:id="rId18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185. </w:t>
      </w:r>
      <w:hyperlink r:id="rId18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186. </w:t>
      </w:r>
      <w:hyperlink r:id="rId18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187. </w:t>
      </w:r>
      <w:hyperlink r:id="rId18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188. </w:t>
      </w:r>
      <w:hyperlink r:id="rId18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189. </w:t>
      </w:r>
      <w:hyperlink r:id="rId18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190. </w:t>
      </w:r>
      <w:hyperlink r:id="rId19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191. </w:t>
      </w:r>
      <w:hyperlink r:id="rId19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192. </w:t>
      </w:r>
      <w:hyperlink r:id="rId19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193. </w:t>
      </w:r>
      <w:hyperlink r:id="rId18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194. </w:t>
      </w:r>
      <w:hyperlink r:id="rId18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195. </w:t>
      </w:r>
      <w:hyperlink r:id="rId19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196. </w:t>
      </w:r>
      <w:hyperlink r:id="rId19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197. </w:t>
      </w:r>
      <w:hyperlink r:id="rId19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198. </w:t>
      </w:r>
      <w:hyperlink r:id="rId19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199. </w:t>
      </w:r>
      <w:hyperlink r:id="rId19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200. </w:t>
      </w:r>
      <w:hyperlink r:id="rId19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201. </w:t>
      </w:r>
      <w:hyperlink r:id="rId19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202. </w:t>
      </w:r>
      <w:hyperlink r:id="rId19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203. </w:t>
      </w:r>
      <w:hyperlink r:id="rId20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204. </w:t>
      </w:r>
      <w:hyperlink r:id="rId20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205. </w:t>
      </w:r>
      <w:hyperlink r:id="rId20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206. </w:t>
      </w:r>
      <w:hyperlink r:id="rId20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207. </w:t>
      </w:r>
      <w:hyperlink r:id="rId20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208. </w:t>
      </w:r>
      <w:hyperlink r:id="rId20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209. </w:t>
      </w:r>
      <w:hyperlink r:id="rId20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210. </w:t>
      </w:r>
      <w:hyperlink r:id="rId20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211. </w:t>
      </w:r>
      <w:hyperlink r:id="rId20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212. </w:t>
      </w:r>
      <w:hyperlink r:id="rId20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213. </w:t>
      </w:r>
      <w:hyperlink r:id="rId21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214. </w:t>
      </w:r>
      <w:hyperlink r:id="rId21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215. </w:t>
      </w:r>
      <w:hyperlink r:id="rId21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216. </w:t>
      </w:r>
      <w:hyperlink r:id="rId21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217. </w:t>
      </w:r>
      <w:hyperlink r:id="rId21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218. </w:t>
      </w:r>
      <w:hyperlink r:id="rId21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219. </w:t>
      </w:r>
      <w:hyperlink r:id="rId21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220. </w:t>
      </w:r>
      <w:hyperlink r:id="rId21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221. </w:t>
      </w:r>
      <w:hyperlink r:id="rId21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222. </w:t>
      </w:r>
      <w:hyperlink r:id="rId21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223. </w:t>
      </w:r>
      <w:hyperlink r:id="rId22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224. </w:t>
      </w:r>
      <w:hyperlink r:id="rId22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225. </w:t>
      </w:r>
      <w:hyperlink r:id="rId22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226. </w:t>
      </w:r>
      <w:hyperlink r:id="rId22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227. </w:t>
      </w:r>
      <w:hyperlink r:id="rId22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228. </w:t>
      </w:r>
      <w:hyperlink r:id="rId22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229. </w:t>
      </w:r>
      <w:hyperlink r:id="rId22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230. </w:t>
      </w:r>
      <w:hyperlink r:id="rId22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231. </w:t>
      </w:r>
      <w:hyperlink r:id="rId22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232. </w:t>
      </w:r>
      <w:hyperlink r:id="rId22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233. </w:t>
      </w:r>
      <w:hyperlink r:id="rId23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234. </w:t>
      </w:r>
      <w:hyperlink r:id="rId23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235. </w:t>
      </w:r>
      <w:hyperlink r:id="rId23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236. </w:t>
      </w:r>
      <w:hyperlink r:id="rId23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237. </w:t>
      </w:r>
      <w:hyperlink r:id="rId23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238. </w:t>
      </w:r>
      <w:hyperlink r:id="rId23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239. </w:t>
      </w:r>
      <w:hyperlink r:id="rId23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240. </w:t>
      </w:r>
      <w:hyperlink r:id="rId23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241. </w:t>
      </w:r>
      <w:hyperlink r:id="rId23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242. </w:t>
      </w:r>
      <w:hyperlink r:id="rId23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243. </w:t>
      </w:r>
      <w:hyperlink r:id="rId24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244. </w:t>
      </w:r>
      <w:hyperlink r:id="rId24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245. </w:t>
      </w:r>
      <w:hyperlink r:id="rId24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246. </w:t>
      </w:r>
      <w:hyperlink r:id="rId24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247. </w:t>
      </w:r>
      <w:hyperlink r:id="rId24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248. </w:t>
      </w:r>
      <w:hyperlink r:id="rId24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249. </w:t>
      </w:r>
      <w:hyperlink r:id="rId24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250. </w:t>
      </w:r>
      <w:hyperlink r:id="rId24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251. </w:t>
      </w:r>
      <w:hyperlink r:id="rId24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252. </w:t>
      </w:r>
      <w:hyperlink r:id="rId24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253. </w:t>
      </w:r>
      <w:hyperlink r:id="rId25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254. </w:t>
      </w:r>
      <w:hyperlink r:id="rId25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255. </w:t>
      </w:r>
      <w:hyperlink r:id="rId25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256. </w:t>
      </w:r>
      <w:hyperlink r:id="rId25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257. </w:t>
      </w:r>
      <w:hyperlink r:id="rId25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258. </w:t>
      </w:r>
      <w:hyperlink r:id="rId25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259. </w:t>
      </w:r>
      <w:hyperlink r:id="rId25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260. </w:t>
      </w:r>
      <w:hyperlink r:id="rId25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261. </w:t>
      </w:r>
      <w:hyperlink r:id="rId25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262. </w:t>
      </w:r>
      <w:hyperlink r:id="rId25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263. </w:t>
      </w:r>
      <w:hyperlink r:id="rId26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264. </w:t>
      </w:r>
      <w:hyperlink r:id="rId26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265. </w:t>
      </w:r>
      <w:hyperlink r:id="rId26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266. </w:t>
      </w:r>
      <w:hyperlink r:id="rId26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267. </w:t>
      </w:r>
      <w:hyperlink r:id="rId26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268. </w:t>
      </w:r>
      <w:hyperlink r:id="rId26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dirates.com/news/despite-us-efforts-to-ease-congo-rwanda-tensions-drc-signs-fresh-mining-deal-with-china/" TargetMode="External"/><Relationship Id="rId10" Type="http://schemas.openxmlformats.org/officeDocument/2006/relationships/hyperlink" Target="https://www.edie.net/government-pledges-64m-for-port-talbot-wind-hub-to-power-green-steelmaking/" TargetMode="External"/><Relationship Id="rId11" Type="http://schemas.openxmlformats.org/officeDocument/2006/relationships/hyperlink" Target="https://www.investywise.com/gujarat-fluorochemicals-limited-subsidiary-gfcl-ev-raises-80m/" TargetMode="External"/><Relationship Id="rId12" Type="http://schemas.openxmlformats.org/officeDocument/2006/relationships/hyperlink" Target="https://www.thehindubusinessline.com/news/world/china-launches-two-probes-into-us-trade-practices/article70791970.ece" TargetMode="External"/><Relationship Id="rId13" Type="http://schemas.openxmlformats.org/officeDocument/2006/relationships/hyperlink" Target="https://www.adomonline.com/electric-vehicle-govt-urges-private-sector-investments-into-solar-powered-charging-stations/" TargetMode="External"/><Relationship Id="rId14" Type="http://schemas.openxmlformats.org/officeDocument/2006/relationships/hyperlink" Target="https://asianews.network/japan-faces-shrinking-construction-workforce-as-government-expands-%C2%A520-trillion-infrastructure-plan/" TargetMode="External"/><Relationship Id="rId15" Type="http://schemas.openxmlformats.org/officeDocument/2006/relationships/hyperlink" Target="https://thediplomat.com/2026/03/the-security-architecture-of-the-taiwan-us-trade-deal/" TargetMode="External"/><Relationship Id="rId16" Type="http://schemas.openxmlformats.org/officeDocument/2006/relationships/hyperlink" Target="https://www.miningmx.com/news/markets/64841-african-export-curbs-hurt-chinas-best-laid-plans/" TargetMode="External"/><Relationship Id="rId17" Type="http://schemas.openxmlformats.org/officeDocument/2006/relationships/hyperlink" Target="https://defencemonitor.in/chinas-grip-on-key-minerals-sparks-us-alarm-lawmakers-demand-swift-supply-chain-fixes/" TargetMode="External"/><Relationship Id="rId18" Type="http://schemas.openxmlformats.org/officeDocument/2006/relationships/hyperlink" Target="https://www.eqmagpro.com/rec-ltd-clears-%E2%82%B91-6-lakh-crore-borrowing-plan-for-fy27-to-fund-power-and-renewable-energy-expansion-eq/" TargetMode="External"/><Relationship Id="rId19" Type="http://schemas.openxmlformats.org/officeDocument/2006/relationships/hyperlink" Target="http://www.ecns.cn/business/2026-03-26/detail-ihfaytev9466727.shtml" TargetMode="External"/><Relationship Id="rId20" Type="http://schemas.openxmlformats.org/officeDocument/2006/relationships/hyperlink" Target="https://www.washingtontimes.com/news/2026/mar/25/lets-build-americas-future/" TargetMode="External"/><Relationship Id="rId2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2" Type="http://schemas.openxmlformats.org/officeDocument/2006/relationships/hyperlink" Target="https://tradebrains.in/green-energy-stock-with-a-massive-operational-capacity-of-17982-mw-to-keep-on-your-radar/" TargetMode="External"/><Relationship Id="rId23" Type="http://schemas.openxmlformats.org/officeDocument/2006/relationships/hyperlink" Target="https://www.thehindubusinessline.com/markets/commodities/battery-metals-could-face-the-heat-of-iran-war-as-sulphur-shipments-grind-to-a-halt/article70785023.ece" TargetMode="External"/><Relationship Id="rId2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6" Type="http://schemas.openxmlformats.org/officeDocument/2006/relationships/hyperlink" Target="https://africa.com/copper-mining-in-the-drc-a-strategic-frontier/" TargetMode="External"/><Relationship Id="rId27" Type="http://schemas.openxmlformats.org/officeDocument/2006/relationships/hyperlink" Target="https://energynow.com/2026/03/freeport-ceo-says-iran-war-energy-disruptions-could-delay-new-us-lng-projects/" TargetMode="External"/><Relationship Id="rId28" Type="http://schemas.openxmlformats.org/officeDocument/2006/relationships/hyperlink" Target="https://skillings.net/the-copper-deficit-checklist-3-key-indicators-for-the-q2-2026-price-surge/" TargetMode="External"/><Relationship Id="rId29" Type="http://schemas.openxmlformats.org/officeDocument/2006/relationships/hyperlink" Target="https://drgnews.com/2026/03/25/misc-ag-19/" TargetMode="External"/><Relationship Id="rId3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1" Type="http://schemas.openxmlformats.org/officeDocument/2006/relationships/hyperlink" Target="https://www.itweb.co.za/article/city-power-switches-on-joburgs-ev-future-with-charging-hub/RgeVDvPRe1KMKJN3" TargetMode="External"/><Relationship Id="rId32" Type="http://schemas.openxmlformats.org/officeDocument/2006/relationships/hyperlink" Target="https://sabusinessintegrator.co.za/fuel-price-increase-ev-adoption/?utm_source=rss&amp;utm_medium=rss&amp;utm_campaign=fuel-price-increase-ev-adoption" TargetMode="External"/><Relationship Id="rId33" Type="http://schemas.openxmlformats.org/officeDocument/2006/relationships/hyperlink" Target="https://www.chinatechnews.com/2026/03/25/118010-the-west-should-learn-from-japan-how-to-stand-up-to-china" TargetMode="External"/><Relationship Id="rId34" Type="http://schemas.openxmlformats.org/officeDocument/2006/relationships/hyperlink" Target="https://www.cnbc.com/2026/03/25/iran-war-renewables-solar-wind-oil-gas-energy-strait-of-hormuz.html" TargetMode="External"/><Relationship Id="rId35" Type="http://schemas.openxmlformats.org/officeDocument/2006/relationships/hyperlink" Target="https://asiatimes.com/2026/03/gulf-crisis-to-strengthen-not-weaken-chinas-industrial-edge/" TargetMode="External"/><Relationship Id="rId36" Type="http://schemas.openxmlformats.org/officeDocument/2006/relationships/hyperlink" Target="https://www.pv-magazine-australia.com/2026/03/25/rio-tinto-deal-to-deliver-7-5-billion-renewables-investment-in-queensland/" TargetMode="External"/><Relationship Id="rId37" Type="http://schemas.openxmlformats.org/officeDocument/2006/relationships/hyperlink" Target="https://www.dailymail.co.uk/money/markets/article-15643491/London-scores-mining-IPO-year-Halo-Minerals-announces-plans-list-Aim.html?ns_mchannel=rss&amp;ns_campaign=1490&amp;ito=1490" TargetMode="External"/><Relationship Id="rId38" Type="http://schemas.openxmlformats.org/officeDocument/2006/relationships/hyperlink" Target="https://vir.com.vn/eu-to-mobilise-over-1-billion-for-major-infrastructure-projects-in-vietnam-149227.html" TargetMode="External"/><Relationship Id="rId39" Type="http://schemas.openxmlformats.org/officeDocument/2006/relationships/hyperlink" Target="https://pngworldwide.com/tariff-uncertainty-returns" TargetMode="External"/><Relationship Id="rId40" Type="http://schemas.openxmlformats.org/officeDocument/2006/relationships/hyperlink" Target="https://raillynews.com/2026/03/union-pacific-and-norfolk-southern-announce-merger-proposal/" TargetMode="External"/><Relationship Id="rId41" Type="http://schemas.openxmlformats.org/officeDocument/2006/relationships/hyperlink" Target="https://www.openpr.com/news/4438393/ev-charging-cable-market-accelerates-toward-usd-24-4-billion" TargetMode="External"/><Relationship Id="rId42" Type="http://schemas.openxmlformats.org/officeDocument/2006/relationships/hyperlink" Target="https://skillings.net/critical-minerals-processing-does-500m-plan-to-challenge-chinas-dominance/" TargetMode="External"/><Relationship Id="rId43" Type="http://schemas.openxmlformats.org/officeDocument/2006/relationships/hyperlink" Target="https://energystoragepro.com/2026/03/24/ntpc-green-invites-eoi-for-100-mw-solar-bess-hybrid-project-in-uttar-pradesh/" TargetMode="External"/><Relationship Id="rId44" Type="http://schemas.openxmlformats.org/officeDocument/2006/relationships/hyperlink" Target="https://skillings.net/canadas-race-to-the-top-positioning-as-the-g20-leader-in-fast-tracked-mining-permits-for-the-2026-boom/" TargetMode="External"/><Relationship Id="rId45" Type="http://schemas.openxmlformats.org/officeDocument/2006/relationships/hyperlink" Target="https://www.thecambodianews.net/news/278940492/vietnam-aims-for-2-renewable-energy-hubs-by-2030" TargetMode="External"/><Relationship Id="rId46" Type="http://schemas.openxmlformats.org/officeDocument/2006/relationships/hyperlink" Target="https://slguardian.org/us-lawmakers-demand-halt-to-nvidia-ai-chip-exports-amid-smuggling-scandal/" TargetMode="External"/><Relationship Id="rId47" Type="http://schemas.openxmlformats.org/officeDocument/2006/relationships/hyperlink" Target="https://utilitymagazine.com.au/agl-begins-commissioning-of-500mw-liddell-battery/" TargetMode="External"/><Relationship Id="rId48" Type="http://schemas.openxmlformats.org/officeDocument/2006/relationships/hyperlink" Target="https://skillings.net/copper-price-forecast-2026-matters-why-the-looming-deficit-is-your-biggest-opportunity/" TargetMode="External"/><Relationship Id="rId49" Type="http://schemas.openxmlformats.org/officeDocument/2006/relationships/hyperlink" Target="https://oilprice.com/Energy/Energy-General/Why-Portugal-and-Spain-Dodge-Europes-Energy-Price-Shock.html" TargetMode="External"/><Relationship Id="rId50" Type="http://schemas.openxmlformats.org/officeDocument/2006/relationships/hyperlink" Target="https://www.benzinga.com/markets/bonds/26/03/51401435/blackrock-pivots-hard-for-3rd-time-in-50-years-chasing-300-400-returns-with-4-commodity-plays-says-" TargetMode="External"/><Relationship Id="rId51" Type="http://schemas.openxmlformats.org/officeDocument/2006/relationships/hyperlink" Target="https://telematicswire.net/infineon-partners-zenergize-to-boost-indias-clean-energy-and-ev-infrastructure/" TargetMode="External"/><Relationship Id="rId52" Type="http://schemas.openxmlformats.org/officeDocument/2006/relationships/hyperlink" Target="https://www.gmfreight.com/blog/july-24-2026-the-date-every-u-s-importer-needs-to-circle-in-red/" TargetMode="External"/><Relationship Id="rId53" Type="http://schemas.openxmlformats.org/officeDocument/2006/relationships/hyperlink" Target="https://southeastasiainfra.com/pylontech-signs-150-mwh-energy-storage-deal-in-vietnam/" TargetMode="External"/><Relationship Id="rId54" Type="http://schemas.openxmlformats.org/officeDocument/2006/relationships/hyperlink" Target="https://southeastasiainfra.com/swelect-fortifygrid-jv-to-develop-solar-battery-storage-platform-in-singapore/" TargetMode="External"/><Relationship Id="rId55" Type="http://schemas.openxmlformats.org/officeDocument/2006/relationships/hyperlink" Target="https://www.openpr.com/news/4435145/australia-battery-management-system-market-projected-to-reach" TargetMode="External"/><Relationship Id="rId56" Type="http://schemas.openxmlformats.org/officeDocument/2006/relationships/hyperlink" Target="https://skillings.net/freeport-launches-permitting-for-7-5b-chile-copper-expansion-largest-since-1992/" TargetMode="External"/><Relationship Id="rId57" Type="http://schemas.openxmlformats.org/officeDocument/2006/relationships/hyperlink" Target="https://vocal.media/futurism/copper-foil-market-ev-battery-anode-dominance-ultra-thin-gauge-trends-and-market-forecast-2034" TargetMode="External"/><Relationship Id="rId58" Type="http://schemas.openxmlformats.org/officeDocument/2006/relationships/hyperlink" Target="https://www.electronicsforu.com/news/sic-inverter-designs-simplify-power-electronics" TargetMode="External"/><Relationship Id="rId59" Type="http://schemas.openxmlformats.org/officeDocument/2006/relationships/hyperlink" Target="https://www.indexbox.io/blog/copper-supply-crisis-surging-demand-outpaces-mining-capacity-in-2026/" TargetMode="External"/><Relationship Id="rId60" Type="http://schemas.openxmlformats.org/officeDocument/2006/relationships/hyperlink" Target="https://kalkinemedia.com/au/stocks/metal-and-mining/copper-moves-global-expansion-signals-opportunity-shift" TargetMode="External"/><Relationship Id="rId61" Type="http://schemas.openxmlformats.org/officeDocument/2006/relationships/hyperlink" Target="https://www.indexbox.io/blog/foreign-firms-capitalize-on-chinas-five-year-plan-opportunities/" TargetMode="External"/><Relationship Id="rId62" Type="http://schemas.openxmlformats.org/officeDocument/2006/relationships/hyperlink" Target="https://www.981powerfm.com.au/local-news/energy-transition-underway-as-liddell-unveils-1000-mwh-battery/" TargetMode="External"/><Relationship Id="rId63" Type="http://schemas.openxmlformats.org/officeDocument/2006/relationships/hyperlink" Target="https://www.ad-hoc-news.de/boerse/news/ueberblick/arcosa-inc-stock-faces-infrastructure-headwinds-amid-steady-industrials/68956272" TargetMode="External"/><Relationship Id="rId64" Type="http://schemas.openxmlformats.org/officeDocument/2006/relationships/hyperlink" Target="https://www.scmp.com/news/china/diplomacy/article/3347132/china-stockpile-critical-resources-and-strengthen-energy-security-avoid-trade-shocks?utm_source=rss_feed" TargetMode="External"/><Relationship Id="rId65" Type="http://schemas.openxmlformats.org/officeDocument/2006/relationships/hyperlink" Target="https://microgridmedia.com/chinas-five-year-plan-expands-massive-clean-energy-bases/" TargetMode="External"/><Relationship Id="rId66" Type="http://schemas.openxmlformats.org/officeDocument/2006/relationships/hyperlink" Target="https://en.protothema.gr/2026/03/21/dimas-the-government-is-implementing-one-of-the-largest-project-programs-resources-of-e2-36-billion-are-planned-for-2026/" TargetMode="External"/><Relationship Id="rId67" Type="http://schemas.openxmlformats.org/officeDocument/2006/relationships/hyperlink" Target="https://www.focus.de/panorama/welt/china-pumpt-seine-berge-mit-wasser-voll-gigantisches-strom-polster-entsteht_4d93efc1-5976-4bca-a18d-6ff98cd945d6.html" TargetMode="External"/><Relationship Id="rId68" Type="http://schemas.openxmlformats.org/officeDocument/2006/relationships/hyperlink" Target="https://www.northernminer.com/news/bhp-starts-5b-upgrade-at-worlds-largest-copper-mine/1003888916/" TargetMode="External"/><Relationship Id="rId69" Type="http://schemas.openxmlformats.org/officeDocument/2006/relationships/hyperlink" Target="https://skillings.net/resource-diplomacy-why-the-us-is-linking-zambias-health-aid-to-critical-minerals/" TargetMode="External"/><Relationship Id="rId70" Type="http://schemas.openxmlformats.org/officeDocument/2006/relationships/hyperlink" Target="https://www.ad-hoc-news.de/boerse/news/ueberblick/national-grid-electricity-distribution-network-upgrade-key-enhancements/68944570" TargetMode="External"/><Relationship Id="rId71" Type="http://schemas.openxmlformats.org/officeDocument/2006/relationships/hyperlink" Target="https://www.mining-technology.com/news/freeport-plans-boost-el-abra-copper-output/" TargetMode="External"/><Relationship Id="rId72" Type="http://schemas.openxmlformats.org/officeDocument/2006/relationships/hyperlink" Target="https://www.eqmagpro.com/ntpc-joins-forces-with-octopus-energy-to-expand-clean-power-ev-and-storage-solutions-eq/" TargetMode="External"/><Relationship Id="rId73" Type="http://schemas.openxmlformats.org/officeDocument/2006/relationships/hyperlink" Target="https://powerline.net.in/2026/03/20/cea-issues-national-generation-adequacy-plan-for-2026-27-to-2035-36/" TargetMode="External"/><Relationship Id="rId74" Type="http://schemas.openxmlformats.org/officeDocument/2006/relationships/hyperlink" Target="https://www.jdsupra.com/legalnews/ustr-initiates-new-multi-country-5452575/" TargetMode="External"/><Relationship Id="rId75" Type="http://schemas.openxmlformats.org/officeDocument/2006/relationships/hyperlink" Target="https://www.prnewswire.com/news-releases/sp-global-era-of-linear-energy-transition-has-ended-as-ai-demand-and-geopolitics-reshape-markets-302720007.html" TargetMode="External"/><Relationship Id="rId76" Type="http://schemas.openxmlformats.org/officeDocument/2006/relationships/hyperlink" Target="https://oilprice.com/Energy/Energy-General/Beijing-Spends-120-Billion-to-Lock-Down-Critical-Minerals-Worldwide.html" TargetMode="External"/><Relationship Id="rId77" Type="http://schemas.openxmlformats.org/officeDocument/2006/relationships/hyperlink" Target="https://dedola.com/blog/preparing-for-tariff-refunds-the-latest-on-cape-and-new-section-301-investigations/" TargetMode="External"/><Relationship Id="rId78" Type="http://schemas.openxmlformats.org/officeDocument/2006/relationships/hyperlink" Target="https://www.pv-tech.org/sunraycer-breaks-ground-620mw-solar-plus-storage-portfolio-us/" TargetMode="External"/><Relationship Id="rId79" Type="http://schemas.openxmlformats.org/officeDocument/2006/relationships/hyperlink" Target="https://www.business-standard.com/industry/news/india-s-power-capacity-may-double-by-2036-led-by-non-fossil-sources-126031900745_1.html" TargetMode="External"/><Relationship Id="rId80" Type="http://schemas.openxmlformats.org/officeDocument/2006/relationships/hyperlink" Target="https://renewablewatch.in/2026/03/19/thyssenkrupp-nucera-inks-feed-contract-for-260-mw-green-hydrogen-project-in-india/" TargetMode="External"/><Relationship Id="rId81" Type="http://schemas.openxmlformats.org/officeDocument/2006/relationships/hyperlink" Target="https://skillings.net/bhp-brandon-craig-appointed-ceo-to-succeed-mike-henry/" TargetMode="External"/><Relationship Id="rId82" Type="http://schemas.openxmlformats.org/officeDocument/2006/relationships/hyperlink" Target="https://www.thehindubusinessline.com/economy/india-needs-22-trillion-power-sector-investment-over-20-years-power-secretary/article70760900.ece" TargetMode="External"/><Relationship Id="rId83" Type="http://schemas.openxmlformats.org/officeDocument/2006/relationships/hyperlink" Target="https://www.zawya.com/en/economy/africa/anglo-american-edf-joint-venture-lights-up-south-africas-electricity-grid-fcal9y44" TargetMode="External"/><Relationship Id="rId84" Type="http://schemas.openxmlformats.org/officeDocument/2006/relationships/hyperlink" Target="https://techgenyz.com/google-ai-data-center-clean-energy-michigan-2-7gw/" TargetMode="External"/><Relationship Id="rId8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86" Type="http://schemas.openxmlformats.org/officeDocument/2006/relationships/hyperlink" Target="https://theasialive.com/middle-east-war-and-energy-shock-how-global-demand-is-supercharging-chinas-export-machine/" TargetMode="External"/><Relationship Id="rId87" Type="http://schemas.openxmlformats.org/officeDocument/2006/relationships/hyperlink" Target="https://www.fxstreet.com/news/china-domestic-demand-push-under-15th-fyp-hsbc-202603182052" TargetMode="External"/><Relationship Id="rId88" Type="http://schemas.openxmlformats.org/officeDocument/2006/relationships/hyperlink" Target="https://www.northernminer.com/news/resolution-copper-clears-land-hurdle-after-years-long-legal-fight/1003888961/" TargetMode="External"/><Relationship Id="rId89" Type="http://schemas.openxmlformats.org/officeDocument/2006/relationships/hyperlink" Target="https://www.mining.com/incoming-bhp-ceo-faces-deals-china-spending-test/" TargetMode="External"/><Relationship Id="rId90" Type="http://schemas.openxmlformats.org/officeDocument/2006/relationships/hyperlink" Target="https://www.h2-international.com/market/international-thyssenkrupp-nucera-plans-260-mw-electrolysis-plant-green-ammonia-india" TargetMode="External"/><Relationship Id="rId91" Type="http://schemas.openxmlformats.org/officeDocument/2006/relationships/hyperlink" Target="https://skillings.net/critical-mineral-supply-secrets-revealed-what-experts-dont-want-you-to-know/" TargetMode="External"/><Relationship Id="rId92" Type="http://schemas.openxmlformats.org/officeDocument/2006/relationships/hyperlink" Target="http://www.ecns.cn/china/2026-03-18/detail-ihfaunkv7711696.shtml" TargetMode="External"/><Relationship Id="rId93" Type="http://schemas.openxmlformats.org/officeDocument/2006/relationships/hyperlink" Target="https://blog.bisresearch.com/extra-high-voltage-cables-market-demand-innovations-future-outlook" TargetMode="External"/><Relationship Id="rId94" Type="http://schemas.openxmlformats.org/officeDocument/2006/relationships/hyperlink" Target="https://www.energytrend.com/news/20260318-51094.html" TargetMode="External"/><Relationship Id="rId95" Type="http://schemas.openxmlformats.org/officeDocument/2006/relationships/hyperlink" Target="https://telematicswire.net/government-extends-pm-e-drive-deadline-eases-motor-import-rules-for-e-bus-makers/" TargetMode="External"/><Relationship Id="rId96" Type="http://schemas.openxmlformats.org/officeDocument/2006/relationships/hyperlink" Target="https://www.evmechanica.com/maharashtra-aims-to-convert-entire-bus-fleet-to-electric-by-2037/" TargetMode="External"/><Relationship Id="rId97" Type="http://schemas.openxmlformats.org/officeDocument/2006/relationships/hyperlink" Target="https://skillings.net/resolution-copper-clears-final-hurdle-historic-land-exchange-unlocks-25-of-u-s-copper-demand/" TargetMode="External"/><Relationship Id="rId98" Type="http://schemas.openxmlformats.org/officeDocument/2006/relationships/hyperlink" Target="https://cronkitenews.azpbs.org/2026/03/17/hobbs-pushes-priorities-in-washington/" TargetMode="External"/><Relationship Id="rId99" Type="http://schemas.openxmlformats.org/officeDocument/2006/relationships/hyperlink" Target="https://boereport.com/2026/03/17/bp-locks-out-union-workers-at-its-midwest-refinery/" TargetMode="External"/><Relationship Id="rId100" Type="http://schemas.openxmlformats.org/officeDocument/2006/relationships/hyperlink" Target="https://macaudailytimes.com.mo/high-speed-rail-project-to-begin-this-year-marking-macaus-first-in-national-network.html" TargetMode="External"/><Relationship Id="rId101" Type="http://schemas.openxmlformats.org/officeDocument/2006/relationships/hyperlink" Target="https://eastasiaforum.org/2026/03/18/critical-minerals-buyers-clubs-test-asia-pacific-governance/" TargetMode="External"/><Relationship Id="rId102" Type="http://schemas.openxmlformats.org/officeDocument/2006/relationships/hyperlink" Target="https://www.elciudadano.com/en/chilean-lawmaker-nanco-introduces-bill-to-safeguard-critical-minerals-and-rare-earths-against-foreign-investment-threats/03/17/" TargetMode="External"/><Relationship Id="rId103" Type="http://schemas.openxmlformats.org/officeDocument/2006/relationships/hyperlink" Target="https://www.mining.com/congo-to-approve-chemaf-sale-to-us-backed-virtus/" TargetMode="External"/><Relationship Id="rId104" Type="http://schemas.openxmlformats.org/officeDocument/2006/relationships/hyperlink" Target="https://www.electronicsmedia.info/2026/03/17/opportunities-around-transmission-line-development/" TargetMode="External"/><Relationship Id="rId105" Type="http://schemas.openxmlformats.org/officeDocument/2006/relationships/hyperlink" Target="https://kalkinemedia.com/uk/news/market-updates/glencore-faces-copper-disruption-and-incentive-shift" TargetMode="External"/><Relationship Id="rId106" Type="http://schemas.openxmlformats.org/officeDocument/2006/relationships/hyperlink" Target="https://www.egyptindependent.com/fitch-solutions-expect-growth-of-construction-sector-in-egypt-idsc/" TargetMode="External"/><Relationship Id="rId107" Type="http://schemas.openxmlformats.org/officeDocument/2006/relationships/hyperlink" Target="https://www.benzinga.com/markets/commodities/26/03/51290848/land-exchange-unlocks-one-of-the-worlds-largest-copper-deposits" TargetMode="External"/><Relationship Id="rId108" Type="http://schemas.openxmlformats.org/officeDocument/2006/relationships/hyperlink" Target="https://www.openpr.com/news/4427669/automotive-power-electronics-market-expected-to-reach-usd-9-76" TargetMode="External"/><Relationship Id="rId109" Type="http://schemas.openxmlformats.org/officeDocument/2006/relationships/hyperlink" Target="https://skillings.net/critical-minerals-guide-key-drivers-energy-transition-and-2026-outlook/" TargetMode="External"/><Relationship Id="rId110" Type="http://schemas.openxmlformats.org/officeDocument/2006/relationships/hyperlink" Target="https://skillings.net/skillings-mining-intelligence-march-16-2026-the-critical-minerals-corridor-and-coppers-new-frontier/" TargetMode="External"/><Relationship Id="rId111" Type="http://schemas.openxmlformats.org/officeDocument/2006/relationships/hyperlink" Target="https://cronkitenews.azpbs.org/2026/03/16/resolution-copper-oak-flat-land-transfer/" TargetMode="External"/><Relationship Id="rId112" Type="http://schemas.openxmlformats.org/officeDocument/2006/relationships/hyperlink" Target="https://www.zerohedge.com/military/armor-piercing-ammo-metal-557-china-chokes-supply-war-demand-surges" TargetMode="External"/><Relationship Id="rId113" Type="http://schemas.openxmlformats.org/officeDocument/2006/relationships/hyperlink" Target="https://www.seanews.com.tr/article/us-starts-unfair-trade-probes-to-reset-tariffs-mmtkcogi" TargetMode="External"/><Relationship Id="rId114" Type="http://schemas.openxmlformats.org/officeDocument/2006/relationships/hyperlink" Target="https://www.mining.com/us-ties-zambia-hiv-aid-to-minerals-new-york-times/" TargetMode="External"/><Relationship Id="rId115" Type="http://schemas.openxmlformats.org/officeDocument/2006/relationships/hyperlink" Target="https://www.indiasnews.net/news/278925763/reliance-industries-signs-landmark-green-ammonia-binding-long-term-offtake-agreement-with-samsung-ct" TargetMode="External"/><Relationship Id="rId116" Type="http://schemas.openxmlformats.org/officeDocument/2006/relationships/hyperlink" Target="https://www.eenews.net/articles/feds-complete-swap-of-apache-holy-site-to-copper-miners/" TargetMode="External"/><Relationship Id="rId117" Type="http://schemas.openxmlformats.org/officeDocument/2006/relationships/hyperlink" Target="https://www.northernminer.com/politics/us-launches-500m-boost-to-mineral-processing/1003888859/" TargetMode="External"/><Relationship Id="rId118" Type="http://schemas.openxmlformats.org/officeDocument/2006/relationships/hyperlink" Target="https://www.renewable-energy-industry.com/news/world/article-7294" TargetMode="External"/><Relationship Id="rId119" Type="http://schemas.openxmlformats.org/officeDocument/2006/relationships/hyperlink" Target="https://www.df.cl/empresas/mineria/desde-suministro-hasta-participacion-minoritaria-en-empresas-los-caminos" TargetMode="External"/><Relationship Id="rId120" Type="http://schemas.openxmlformats.org/officeDocument/2006/relationships/hyperlink" Target="https://knnindia.co.in/news/newsdetails/global/us-forced-labour-probe-could-impact-indias-china-linked-supply-chains-gtri" TargetMode="External"/><Relationship Id="rId121" Type="http://schemas.openxmlformats.org/officeDocument/2006/relationships/hyperlink" Target="https://itbrief.co.nz/story/understanding-the-value-of-virtual-power-plants-as-grid-resources" TargetMode="External"/><Relationship Id="rId122" Type="http://schemas.openxmlformats.org/officeDocument/2006/relationships/hyperlink" Target="https://www.energy-storage.news/cambodia-welcomes-significant-and-historic-achievement-of-1gwh-grid-forming-battery-storage-project/" TargetMode="External"/><Relationship Id="rId12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24" Type="http://schemas.openxmlformats.org/officeDocument/2006/relationships/hyperlink" Target="https://www.japantimes.co.jp/business/2026/03/16/economy/us-mineral-supply-chain/" TargetMode="External"/><Relationship Id="rId125" Type="http://schemas.openxmlformats.org/officeDocument/2006/relationships/hyperlink" Target="https://skillings.net/washington-and-santiago-sign-strategic-pact-to-secure-global-copper-and-lithium-supply-chains/" TargetMode="External"/><Relationship Id="rId126" Type="http://schemas.openxmlformats.org/officeDocument/2006/relationships/hyperlink" Target="https://skillings.net/copper-price-forecast-2026-why-everyone-is-talking-about-the-deficit-and-you-should-too/" TargetMode="External"/><Relationship Id="rId127" Type="http://schemas.openxmlformats.org/officeDocument/2006/relationships/hyperlink" Target="https://www.pv-magazine-australia.com/2026/03/16/edify-taps-dt-infrastructure-to-deliver-1-8-gw-of-solar-plus-storage/" TargetMode="External"/><Relationship Id="rId128" Type="http://schemas.openxmlformats.org/officeDocument/2006/relationships/hyperlink" Target="https://rareearthexchanges.com/news/diplomacy-tariffs-and-the-periodic-table/" TargetMode="External"/><Relationship Id="rId129" Type="http://schemas.openxmlformats.org/officeDocument/2006/relationships/hyperlink" Target="https://www.mining.com/us-launches-500m-funding-initiative-to-bolster-critical-minerals-supply-chain/" TargetMode="External"/><Relationship Id="rId130" Type="http://schemas.openxmlformats.org/officeDocument/2006/relationships/hyperlink" Target="https://jornaleconomico.sapo.pt/noticias/china-plano-quinquenal-com-foco-no-consumo-interno/" TargetMode="External"/><Relationship Id="rId131" Type="http://schemas.openxmlformats.org/officeDocument/2006/relationships/hyperlink" Target="https://hydnews.net/2026-electric-vehicle-boom-ev-charging-future/" TargetMode="External"/><Relationship Id="rId132" Type="http://schemas.openxmlformats.org/officeDocument/2006/relationships/hyperlink" Target="https://journalrecord.com/2026/03/12/usmca-rules-chinese-factories-mexico/" TargetMode="External"/><Relationship Id="rId133" Type="http://schemas.openxmlformats.org/officeDocument/2006/relationships/hyperlink" Target="https://economictimes.indiatimes.com/news/international/global-trends/us-china-economic-chiefs-meet-in-paris-to-clear-path-to-trump-xi-summit/articleshow/129583729.cms" TargetMode="External"/><Relationship Id="rId134" Type="http://schemas.openxmlformats.org/officeDocument/2006/relationships/hyperlink" Target="https://www.cnbc.com/2026/03/14/peruvian-stocks-why-they-may-be-an-unexpected-winner-of-the-ai-boom-iran-war.html" TargetMode="External"/><Relationship Id="rId135" Type="http://schemas.openxmlformats.org/officeDocument/2006/relationships/hyperlink" Target="https://english.news.cn/20260314/8a66e325feb44333952d7f2cbc71074d/c.html" TargetMode="External"/><Relationship Id="rId136" Type="http://schemas.openxmlformats.org/officeDocument/2006/relationships/hyperlink" Target="https://skillings.net/the-structural-pivot-coppers-13000-reset-and-the-ai-infrastructure-race/" TargetMode="External"/><Relationship Id="rId137" Type="http://schemas.openxmlformats.org/officeDocument/2006/relationships/hyperlink" Target="https://gulfbusiness.com/en/2026/saudi-arabia/f1-set-to-cancel-bahrain-and-saudi-arabia-grands-prix-reports/" TargetMode="External"/><Relationship Id="rId138" Type="http://schemas.openxmlformats.org/officeDocument/2006/relationships/hyperlink" Target="https://skillings.net/the-ultimate-guide-to-critical-minerals-everything-you-need-to-succeed-in-the-energy-transition/" TargetMode="External"/><Relationship Id="rId13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4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41" Type="http://schemas.openxmlformats.org/officeDocument/2006/relationships/hyperlink" Target="https://www.jdsupra.com/legalnews/latin-america-focus-one-year-in-the-3594589/" TargetMode="External"/><Relationship Id="rId14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43" Type="http://schemas.openxmlformats.org/officeDocument/2006/relationships/hyperlink" Target="https://www.consulting.us/news/13111/asian-manufacturing-takes-off-in-february-as-north-america-slips" TargetMode="External"/><Relationship Id="rId144" Type="http://schemas.openxmlformats.org/officeDocument/2006/relationships/hyperlink" Target="https://tribune.com.pk/story/2597469/us-opens-new-trade-front-with-section-301-probes" TargetMode="External"/><Relationship Id="rId145" Type="http://schemas.openxmlformats.org/officeDocument/2006/relationships/hyperlink" Target="https://www.vietnamplus.vn/lien-minh-chau-au-dieu-tra-chong-ban-pha-gia-ong-dong-nhap-khau-tu-viet-nam-post1098781.vnp" TargetMode="External"/><Relationship Id="rId146" Type="http://schemas.openxmlformats.org/officeDocument/2006/relationships/hyperlink" Target="https://sugermint.com/electric-vehicles-reshaping-india-market/" TargetMode="External"/><Relationship Id="rId147" Type="http://schemas.openxmlformats.org/officeDocument/2006/relationships/hyperlink" Target="https://www.altenergymag.com/news/2026/03/13/wind-turbine-market-to-reach-usd-1071-billion-by-2032-64-cagr-trends-technology-forecast/46905" TargetMode="External"/><Relationship Id="rId148" Type="http://schemas.openxmlformats.org/officeDocument/2006/relationships/hyperlink" Target="https://express-press-release.net/news/2026/03/13/1741703" TargetMode="External"/><Relationship Id="rId149" Type="http://schemas.openxmlformats.org/officeDocument/2006/relationships/hyperlink" Target="https://www.designnews.com/electronics/navigating-tariffs-in-2026-key-insights-for-engineers-product-managers-in-the-electronics-industry" TargetMode="External"/><Relationship Id="rId150" Type="http://schemas.openxmlformats.org/officeDocument/2006/relationships/hyperlink" Target="http://prsync.com/xresearchbiz/hvdc-electric-power-transmission-system-market-size-growth-and-forecast--5177484/" TargetMode="External"/><Relationship Id="rId151" Type="http://schemas.openxmlformats.org/officeDocument/2006/relationships/hyperlink" Target="https://vocal.media/trader/united-states-smart-grid-market-size-share-and-growth-forecast-2026-2034" TargetMode="External"/><Relationship Id="rId152" Type="http://schemas.openxmlformats.org/officeDocument/2006/relationships/hyperlink" Target="https://www.pv-magazine-australia.com/2026/03/13/vicgrid-tenders-for-three-latrobe-valley-synchronous-condensors/" TargetMode="External"/><Relationship Id="rId153" Type="http://schemas.openxmlformats.org/officeDocument/2006/relationships/hyperlink" Target="https://skillings.net/defense-mandate-pentagon-issues-massive-call-to-secure-13-critical-minerals-amid-rising-geopolitical-tensions/" TargetMode="External"/><Relationship Id="rId154" Type="http://schemas.openxmlformats.org/officeDocument/2006/relationships/hyperlink" Target="http://www.ecns.cn/news/economy/2026-03-13/detail-ihfaqfsq8283880.shtml" TargetMode="External"/><Relationship Id="rId155" Type="http://schemas.openxmlformats.org/officeDocument/2006/relationships/hyperlink" Target="https://www.npr.org/2026/03/12/nx-s1-5746061/us-china-trade-five-year-plan" TargetMode="External"/><Relationship Id="rId156" Type="http://schemas.openxmlformats.org/officeDocument/2006/relationships/hyperlink" Target="https://skillings.net/uncle-sams-1b-bet-us-critical-mineral-funding-surges-in-latin-america/" TargetMode="External"/><Relationship Id="rId157" Type="http://schemas.openxmlformats.org/officeDocument/2006/relationships/hyperlink" Target="https://skillings.net/copper-price-forecast-2026-the-13000-milestone-and-structural-deficit/" TargetMode="External"/><Relationship Id="rId158" Type="http://schemas.openxmlformats.org/officeDocument/2006/relationships/hyperlink" Target="https://www.eldiario.ec/seguridad/operacion-militar-golpea-la-mineria-ilegal-51-campamentos-destruidos-en-menos-de-48-horas-12032026/" TargetMode="External"/><Relationship Id="rId159" Type="http://schemas.openxmlformats.org/officeDocument/2006/relationships/hyperlink" Target="https://www.orissapost.com/us-launches-probe-against-india-china-over-unfair-foreign-practices/" TargetMode="External"/><Relationship Id="rId160" Type="http://schemas.openxmlformats.org/officeDocument/2006/relationships/hyperlink" Target="https://www.devdiscourse.com/article/technology/3836330-us-japan-and-eu-forge-new-trade-path-in-critical-minerals" TargetMode="External"/><Relationship Id="rId161" Type="http://schemas.openxmlformats.org/officeDocument/2006/relationships/hyperlink" Target="https://www.japantimes.co.jp/business/2026/03/12/economy/japan-301-tariffs/" TargetMode="External"/><Relationship Id="rId162" Type="http://schemas.openxmlformats.org/officeDocument/2006/relationships/hyperlink" Target="https://wowo.com/trump-administration-kicks-off-new-process-to-try-to-replace-tariffs-struck-down-by-supreme-court/" TargetMode="External"/><Relationship Id="rId16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64" Type="http://schemas.openxmlformats.org/officeDocument/2006/relationships/hyperlink" Target="https://naturenews.africa/tunisia-launches-tender-for-battery-storage-to-boost-renewable-energy/" TargetMode="External"/><Relationship Id="rId165" Type="http://schemas.openxmlformats.org/officeDocument/2006/relationships/hyperlink" Target="https://stockhead.com.au/resources/canadas-copper-frontier-lures-bhp-and-a-wave-of-asx-explorers/" TargetMode="External"/><Relationship Id="rId166" Type="http://schemas.openxmlformats.org/officeDocument/2006/relationships/hyperlink" Target="https://www.mining.com/us-pours-1b-into-into-latin-america-critical-minerals/" TargetMode="External"/><Relationship Id="rId167" Type="http://schemas.openxmlformats.org/officeDocument/2006/relationships/hyperlink" Target="https://wyomingtruth.org/trump-administration-kicks-off-new-process-to-try-to-replace-tariffs-struck-down-by-supreme-court/" TargetMode="External"/><Relationship Id="rId168" Type="http://schemas.openxmlformats.org/officeDocument/2006/relationships/hyperlink" Target="https://www.agweek.com/news/policy/us-launches-unfair-trade-probes-to-rebuild-trumps-tariff-pressure" TargetMode="External"/><Relationship Id="rId169" Type="http://schemas.openxmlformats.org/officeDocument/2006/relationships/hyperlink" Target="https://www.openpr.com/news/4421772/asia-pacific-copper-wire-rod-market-to-reach-28-8-million-tons" TargetMode="External"/><Relationship Id="rId170" Type="http://schemas.openxmlformats.org/officeDocument/2006/relationships/hyperlink" Target="https://solarquarter.com/2026/03/12/chris-minns-launches-construction-of-the-blind-creek-solar-farm-and-battery-project-in-bungendore-marking-a-major-step-in-australias-clean-energy-transition/" TargetMode="External"/><Relationship Id="rId171" Type="http://schemas.openxmlformats.org/officeDocument/2006/relationships/hyperlink" Target="https://www.ad-hoc-news.de/boerse/news/ueberblick/labor-unrest-threatens-glencore-s-australian-copper-operations/68661303" TargetMode="External"/><Relationship Id="rId172" Type="http://schemas.openxmlformats.org/officeDocument/2006/relationships/hyperlink" Target="https://www.benzinga.com/news/politics/26/03/51204498/trump-launches-trade-probe-on-16-partners-including-china-india-eu" TargetMode="External"/><Relationship Id="rId173" Type="http://schemas.openxmlformats.org/officeDocument/2006/relationships/hyperlink" Target="https://www.trtworld.com/article/af4388a7e5a6" TargetMode="External"/><Relationship Id="rId174" Type="http://schemas.openxmlformats.org/officeDocument/2006/relationships/hyperlink" Target="https://www.capitalstreetfx.com/copper-trade-idea-march-11-2026-hg-futures-technical-analysis-trade-setup-fundamental-outlook/" TargetMode="External"/><Relationship Id="rId175" Type="http://schemas.openxmlformats.org/officeDocument/2006/relationships/hyperlink" Target="https://www.fxstreet.com/news/copper-scarcity-and-cta-buying-skew-td-securities-202603111340" TargetMode="External"/><Relationship Id="rId176" Type="http://schemas.openxmlformats.org/officeDocument/2006/relationships/hyperlink" Target="https://www.cnbc.com/2026/03/11/trump-trade-investigations-ieepa-tariffs.html" TargetMode="External"/><Relationship Id="rId177" Type="http://schemas.openxmlformats.org/officeDocument/2006/relationships/hyperlink" Target="https://investinglive.com/news/us-launches-section-301-tariff-probe-targeting-china-eu-mexico-japan-and-others-20260311/" TargetMode="External"/><Relationship Id="rId178" Type="http://schemas.openxmlformats.org/officeDocument/2006/relationships/hyperlink" Target="https://www.mirusfinancialpartners.com/blog/keeping-track-new-energy-economy" TargetMode="External"/><Relationship Id="rId179" Type="http://schemas.openxmlformats.org/officeDocument/2006/relationships/hyperlink" Target="https://skillings.net/coppers-13000-milestone-anatomy-of-a-structural-deficit-in-2026/" TargetMode="External"/><Relationship Id="rId180" Type="http://schemas.openxmlformats.org/officeDocument/2006/relationships/hyperlink" Target="https://bitcoinethereumnews.com/finance/scarcity-and-cta-buying-skew-td-securities/?utm_source=rss&amp;utm_medium=rss&amp;utm_campaign=scarcity-and-cta-buying-skew-td-securities" TargetMode="External"/><Relationship Id="rId181" Type="http://schemas.openxmlformats.org/officeDocument/2006/relationships/hyperlink" Target="https://www.mondaq.com/india/international-trade-investment/1755846/us-supreme-court-decision-against-trump-tariffs-what-lies-ahead" TargetMode="External"/><Relationship Id="rId182" Type="http://schemas.openxmlformats.org/officeDocument/2006/relationships/hyperlink" Target="https://www.mining.com/op-ed-how-geopolitics-are-rewiring-metals-markets/" TargetMode="External"/><Relationship Id="rId183" Type="http://schemas.openxmlformats.org/officeDocument/2006/relationships/hyperlink" Target="https://www.prnewswire.com/news-releases/asian-manufacturing-takes-off-in-february-while-north-america-contracts-gep-global-supply-chain-volatility-index-302710265.html" TargetMode="External"/><Relationship Id="rId184" Type="http://schemas.openxmlformats.org/officeDocument/2006/relationships/hyperlink" Target="https://www.northernminer.com/news/chile-mining-faces-policy-test-under-kast-government/1003888711/" TargetMode="External"/><Relationship Id="rId185" Type="http://schemas.openxmlformats.org/officeDocument/2006/relationships/hyperlink" Target="https://skillings.net/the-vicuna-district-why-lundin-mining-is-doubling-down-on-the-worlds-next-copper-giant/" TargetMode="External"/><Relationship Id="rId186" Type="http://schemas.openxmlformats.org/officeDocument/2006/relationships/hyperlink" Target="https://www.eqmagpro.com/state-unveils-comprehensive-renewable-energy-policy-with-strong-push-for-solar-and-electric-vehicles-eq/" TargetMode="External"/><Relationship Id="rId18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88" Type="http://schemas.openxmlformats.org/officeDocument/2006/relationships/hyperlink" Target="https://www.vtmarkets.com/live-updates/commerzbanks-baur-says-chinas-strong-ore-imports-boost-copper-output-while-congo-supply-faces-risk/" TargetMode="External"/><Relationship Id="rId189" Type="http://schemas.openxmlformats.org/officeDocument/2006/relationships/hyperlink" Target="https://www.fxstreet.com/news/copper-china-demand-strong-congo-supply-at-risk-commerzbank-202603101311" TargetMode="External"/><Relationship Id="rId190" Type="http://schemas.openxmlformats.org/officeDocument/2006/relationships/hyperlink" Target="https://skillings.net/cbam-regulation-what-changed-and-impact-on-global-copper-2026/" TargetMode="External"/><Relationship Id="rId191" Type="http://schemas.openxmlformats.org/officeDocument/2006/relationships/hyperlink" Target="https://skillings.net/oyu-tolgoi-mine-update-revenue-share-demands-and-key-risks/" TargetMode="External"/><Relationship Id="rId192" Type="http://schemas.openxmlformats.org/officeDocument/2006/relationships/hyperlink" Target="https://www.eesi.org/topics/industry-manufacturing/description" TargetMode="External"/><Relationship Id="rId193" Type="http://schemas.openxmlformats.org/officeDocument/2006/relationships/hyperlink" Target="https://skillings.net/copper-price-forecast-2026-matters-why-the-looming-deficit-is-a-wake-up-call-for-investors/" TargetMode="External"/><Relationship Id="rId194" Type="http://schemas.openxmlformats.org/officeDocument/2006/relationships/hyperlink" Target="https://www.news.market.us/infrastructure-construction-market-news/" TargetMode="External"/><Relationship Id="rId195" Type="http://schemas.openxmlformats.org/officeDocument/2006/relationships/hyperlink" Target="https://evmagz.com/eu-approves-e200-million-spanish-aid-program-to-support-ev-supply-chain/" TargetMode="External"/><Relationship Id="rId19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97" Type="http://schemas.openxmlformats.org/officeDocument/2006/relationships/hyperlink" Target="https://www.eqmagpro.com/indias-inter-regional-power-transmission-capacity-set-to-reach-143-gw-by-2027-eq/" TargetMode="External"/><Relationship Id="rId198" Type="http://schemas.openxmlformats.org/officeDocument/2006/relationships/hyperlink" Target="https://kalkinemedia.com/au/stocks/metal-and-mining/bhp-copper-shift-meets-china-iron-ore-tensions" TargetMode="External"/><Relationship Id="rId199" Type="http://schemas.openxmlformats.org/officeDocument/2006/relationships/hyperlink" Target="https://skillings.net/hard-news-chilean-copper-output-hits-five-month-low-despite-strike-resolutions-at-major-mines/" TargetMode="External"/><Relationship Id="rId200" Type="http://schemas.openxmlformats.org/officeDocument/2006/relationships/hyperlink" Target="https://www.energy-storage.news/origin-energys-650mwh-grid-forming-bess-begins-commissioning-in-australia/" TargetMode="External"/><Relationship Id="rId201" Type="http://schemas.openxmlformats.org/officeDocument/2006/relationships/hyperlink" Target="https://www.pv-tech.org/fortescue-begins-construction-on-western-australias-largest-solar-pv-power-plant/" TargetMode="External"/><Relationship Id="rId202" Type="http://schemas.openxmlformats.org/officeDocument/2006/relationships/hyperlink" Target="https://www.wirecable.in/kec-international-executes-765-kv/" TargetMode="External"/><Relationship Id="rId203" Type="http://schemas.openxmlformats.org/officeDocument/2006/relationships/hyperlink" Target="https://www.independent.co.ug/charting-a-course-for-chinas-growth-with-new-quality-productive-forces/" TargetMode="External"/><Relationship Id="rId20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05" Type="http://schemas.openxmlformats.org/officeDocument/2006/relationships/hyperlink" Target="https://www.eqmagpro.com/indias-power-demand-continues-to-hit-new-highs-amid-rising-energy-consumption-eq/" TargetMode="External"/><Relationship Id="rId206" Type="http://schemas.openxmlformats.org/officeDocument/2006/relationships/hyperlink" Target="https://jamestown.org/spring-festival-gala-centers-high-tech-again/" TargetMode="External"/><Relationship Id="rId207" Type="http://schemas.openxmlformats.org/officeDocument/2006/relationships/hyperlink" Target="https://www.finedayradio.com/news/tv-delmarva-channel-33/european-companies-scramble-for-tariff-refunds-after-supreme-court-decision/" TargetMode="External"/><Relationship Id="rId208" Type="http://schemas.openxmlformats.org/officeDocument/2006/relationships/hyperlink" Target="https://www.edaily.co.kr/News/Read?newsId=04798646645380696&amp;mediaCodeNo=257&amp;OutLnkChk=Y" TargetMode="External"/><Relationship Id="rId209" Type="http://schemas.openxmlformats.org/officeDocument/2006/relationships/hyperlink" Target="https://www.freepressjournal.in/mumbai/maharashtra-budget-2026-from-sewri-worli-connector-by-sept-2026-to-4th-port-at-vadhvan-devendra-fadnavis-announces-key-infra-announcement-for-mumbai" TargetMode="External"/><Relationship Id="rId210" Type="http://schemas.openxmlformats.org/officeDocument/2006/relationships/hyperlink" Target="https://www.beijingbulletin.com/news/278906183/china-details-2026-policy-mix-to-bolster-growth-and-innovation-share-opportunities-with-world" TargetMode="External"/><Relationship Id="rId211" Type="http://schemas.openxmlformats.org/officeDocument/2006/relationships/hyperlink" Target="https://economictimes.indiatimes.com/news/international/world-news/china-to-boost-spending-to-meet-growth-target/articleshow/129171948.cms" TargetMode="External"/><Relationship Id="rId212" Type="http://schemas.openxmlformats.org/officeDocument/2006/relationships/hyperlink" Target="https://insideclimatenews.org/news/06032026/illinois-comed-ev-rebate-funding/" TargetMode="External"/><Relationship Id="rId213" Type="http://schemas.openxmlformats.org/officeDocument/2006/relationships/hyperlink" Target="https://www.benzinga.com/markets/macro-economic-events/26/03/51059106/scott-bessent-says-tariffs-will-rise-to-15-this-week-signals-strong-belief-on-reset" TargetMode="External"/><Relationship Id="rId214" Type="http://schemas.openxmlformats.org/officeDocument/2006/relationships/hyperlink" Target="https://www.independent.co.uk/news/mexico-donald-trump-mexico-city-marcelo-ebrard-canada-b2932995.html" TargetMode="External"/><Relationship Id="rId215" Type="http://schemas.openxmlformats.org/officeDocument/2006/relationships/hyperlink" Target="https://europeanconservative.com/articles/news-corner/brussels-made-in-europe-plan-china-beijing-backlash-protectionism/" TargetMode="External"/><Relationship Id="rId216" Type="http://schemas.openxmlformats.org/officeDocument/2006/relationships/hyperlink" Target="https://www.ndtv.com/world-news/china-begins-its-biggest-political-two-sessions-meetings-what-it-is-11170565#publisher=newsstand" TargetMode="External"/><Relationship Id="rId217" Type="http://schemas.openxmlformats.org/officeDocument/2006/relationships/hyperlink" Target="https://skillings.net/2026-copper-crunch-boardroom-acquisitions-vs-pitfall-algorithms/" TargetMode="External"/><Relationship Id="rId218" Type="http://schemas.openxmlformats.org/officeDocument/2006/relationships/hyperlink" Target="https://microgridmedia.com/worlds-clean-energy-push-faces-hidden-hurdle/" TargetMode="External"/><Relationship Id="rId219" Type="http://schemas.openxmlformats.org/officeDocument/2006/relationships/hyperlink" Target="https://skillings.net/copper-hits-13228-london-surge-fueled-by-us-china-tariff-optimism/" TargetMode="External"/><Relationship Id="rId220" Type="http://schemas.openxmlformats.org/officeDocument/2006/relationships/hyperlink" Target="https://www.bizpacreview.com/2026/03/04/when-free-markets-arent-really-free-1625314/" TargetMode="External"/><Relationship Id="rId221" Type="http://schemas.openxmlformats.org/officeDocument/2006/relationships/hyperlink" Target="https://www.supplychainbrain.com/articles/43593-bessent-says-tariffs-will-rise-to-15-this-week" TargetMode="External"/><Relationship Id="rId222" Type="http://schemas.openxmlformats.org/officeDocument/2006/relationships/hyperlink" Target="https://www.tradersagency.com/copper-stocks-300k-investment-shortage/" TargetMode="External"/><Relationship Id="rId22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24" Type="http://schemas.openxmlformats.org/officeDocument/2006/relationships/hyperlink" Target="https://www.edp24.co.uk/news/25906654.uk-power-networks-complete-major-2-5m-project-lowestoft/?ref=rss" TargetMode="External"/><Relationship Id="rId225" Type="http://schemas.openxmlformats.org/officeDocument/2006/relationships/hyperlink" Target="https://www.asiapacific.ca/publication/us-launches-trade-bloc-stockpile-counter-chinas-grip" TargetMode="External"/><Relationship Id="rId226" Type="http://schemas.openxmlformats.org/officeDocument/2006/relationships/hyperlink" Target="https://investinglive.com/commodities/td-cowen-sees-the-best-macro-backdrop-for-metals-in-years-20260122/" TargetMode="External"/><Relationship Id="rId227" Type="http://schemas.openxmlformats.org/officeDocument/2006/relationships/hyperlink" Target="https://thehilltoponline.com/2026/02/17/u-s-launches-critical-minerals-coalition-at-54-nation-summit/" TargetMode="External"/><Relationship Id="rId228" Type="http://schemas.openxmlformats.org/officeDocument/2006/relationships/hyperlink" Target="https://www.df.cl/regiones/antofagasta/empresas/escondida-hace-llamado-al-gobierno-para-que-intervenga-por-huelga-de" TargetMode="External"/><Relationship Id="rId229" Type="http://schemas.openxmlformats.org/officeDocument/2006/relationships/hyperlink" Target="https://skillings.net/2026-critical-minerals-ministerial-inside-the-54-nation-forge-alliance-to-break-the-china-chokehold/" TargetMode="External"/><Relationship Id="rId230" Type="http://schemas.openxmlformats.org/officeDocument/2006/relationships/hyperlink" Target="https://www.devdiscourse.com/article/law-order/3782081-machinery-contractor-ends-labor-dispute-at-chiles-copper-mines" TargetMode="External"/><Relationship Id="rId231" Type="http://schemas.openxmlformats.org/officeDocument/2006/relationships/hyperlink" Target="https://diggers.news/business/2026/01/28/zambia-misses-1m-tonne-copper-production-target-for-2025/" TargetMode="External"/><Relationship Id="rId232" Type="http://schemas.openxmlformats.org/officeDocument/2006/relationships/hyperlink" Target="https://www.jdsupra.com/legalnews/u-s-signs-trade-deals-with-taiwan-and-3446987/" TargetMode="External"/><Relationship Id="rId233" Type="http://schemas.openxmlformats.org/officeDocument/2006/relationships/hyperlink" Target="https://skillings.net/chinas-critical-minerals-export-controls-what-happens-next-and-who-gets-squeezed-in-2026/" TargetMode="External"/><Relationship Id="rId234" Type="http://schemas.openxmlformats.org/officeDocument/2006/relationships/hyperlink" Target="https://bitcoinworld.co.in/china-us-tariffs-trade-relations/" TargetMode="External"/><Relationship Id="rId235" Type="http://schemas.openxmlformats.org/officeDocument/2006/relationships/hyperlink" Target="https://www.businesstoday.in/markets/stocks/story/why-auto-parts-steel-copper-aluminium-stocks-may-not-react-to-trump-tariff-verdict-517461-2026-02-23?utm_source=rssfeed" TargetMode="External"/><Relationship Id="rId236" Type="http://schemas.openxmlformats.org/officeDocument/2006/relationships/hyperlink" Target="https://www.theglobeandmail.com/investing/markets/markets-news/Business%20Wire/37348935/capstone-copper-resumes-operations-at-mantoverde/" TargetMode="External"/><Relationship Id="rId237" Type="http://schemas.openxmlformats.org/officeDocument/2006/relationships/hyperlink" Target="https://www.df.cl/empresas/mineria/capstone-copper-reanuda-operacion-de-mantoverde-pese-a-huelga-y-dice-que" TargetMode="External"/><Relationship Id="rId238" Type="http://schemas.openxmlformats.org/officeDocument/2006/relationships/hyperlink" Target="https://www.northernminer.com/news/capstone-restarts-a-limited-mantoverde-as-strike-lingers/1003887210/" TargetMode="External"/><Relationship Id="rId239" Type="http://schemas.openxmlformats.org/officeDocument/2006/relationships/hyperlink" Target="https://www.lusakatimes.com/2026/02/04/mopani-halts-underground-mining-at-kitwe-and-mufulira/" TargetMode="External"/><Relationship Id="rId240" Type="http://schemas.openxmlformats.org/officeDocument/2006/relationships/hyperlink" Target="https://www.fool.com.au/2026/02/06/capstone-copper-shares-in-a-slump-despite-good-news-out-of-chile/" TargetMode="External"/><Relationship Id="rId241" Type="http://schemas.openxmlformats.org/officeDocument/2006/relationships/hyperlink" Target="https://skillings.net/water-scarcity-in-the-atacama-the-real-threat-to-2026-production/" TargetMode="External"/><Relationship Id="rId242" Type="http://schemas.openxmlformats.org/officeDocument/2006/relationships/hyperlink" Target="https://www.fxstreet.com/news/copper-tariffs-and-deficits-keep-prices-bid-td-securities-202602261644" TargetMode="External"/><Relationship Id="rId243" Type="http://schemas.openxmlformats.org/officeDocument/2006/relationships/hyperlink" Target="https://www.brecorder.com/news/40408192/lme-copper-set-for-third-weekly-decline-on-growing-inventories-low-liquidity" TargetMode="External"/><Relationship Id="rId244" Type="http://schemas.openxmlformats.org/officeDocument/2006/relationships/hyperlink" Target="https://www.moneyweb.co.za/mineweb/copper-heads-for-third-weekly-decline-as-inventories-stack-up/" TargetMode="External"/><Relationship Id="rId245" Type="http://schemas.openxmlformats.org/officeDocument/2006/relationships/hyperlink" Target="https://cceonlinenews.com/construction/projects/mega-construction-projects-in-the-united-states-2026/" TargetMode="External"/><Relationship Id="rId246" Type="http://schemas.openxmlformats.org/officeDocument/2006/relationships/hyperlink" Target="https://thearabianpost.com/copper-slides-towards-third-weekly-fall/" TargetMode="External"/><Relationship Id="rId247" Type="http://schemas.openxmlformats.org/officeDocument/2006/relationships/hyperlink" Target="https://www.dws.com/en-sg/insights/cio-view/charts-of-the-week/2026/copper-between-shortage-and-stockpiling/" TargetMode="External"/><Relationship Id="rId248" Type="http://schemas.openxmlformats.org/officeDocument/2006/relationships/hyperlink" Target="https://www.tickmill.com/blog/china-manufacturing-jump-underpins-copper" TargetMode="External"/><Relationship Id="rId249" Type="http://schemas.openxmlformats.org/officeDocument/2006/relationships/hyperlink" Target="https://cceonlinenews.com/investment-finance/top-construction-companies-in-the-usa/" TargetMode="External"/><Relationship Id="rId250" Type="http://schemas.openxmlformats.org/officeDocument/2006/relationships/hyperlink" Target="https://skillings.net/the-14-billion-pivot-deconstructing-glencores-massive-asset-disposal-to-fund-a-copper-first-future/" TargetMode="External"/><Relationship Id="rId251" Type="http://schemas.openxmlformats.org/officeDocument/2006/relationships/hyperlink" Target="https://skillings.net/rio-tinto-copper-strategy-what-it-is-why-it-matters-2026-outlook/" TargetMode="External"/><Relationship Id="rId252" Type="http://schemas.openxmlformats.org/officeDocument/2006/relationships/hyperlink" Target="https://mining.com.au/doctor-is-in-copper-making-a-comeback/" TargetMode="External"/><Relationship Id="rId253" Type="http://schemas.openxmlformats.org/officeDocument/2006/relationships/hyperlink" Target="https://www.openpr.com/news/4400943/united-states-copper-market-to-witness-strong-growth-driven" TargetMode="External"/><Relationship Id="rId254" Type="http://schemas.openxmlformats.org/officeDocument/2006/relationships/hyperlink" Target="https://bitcoinworld.co.in/copper-prices-chinese-demand-ing/" TargetMode="External"/><Relationship Id="rId255" Type="http://schemas.openxmlformats.org/officeDocument/2006/relationships/hyperlink" Target="https://chemindigest.com/romulo-mucho-global-mining-must-double-copper-output/" TargetMode="External"/><Relationship Id="rId256" Type="http://schemas.openxmlformats.org/officeDocument/2006/relationships/hyperlink" Target="https://skillings.net/mmm-outlook-2026-navigating-volatility-in-the-energy-transition/" TargetMode="External"/><Relationship Id="rId257" Type="http://schemas.openxmlformats.org/officeDocument/2006/relationships/hyperlink" Target="https://smallcaps.com.au/article/where-are-the-new-copper-discoveries-deficit-remains-small-caps-to-benefit" TargetMode="External"/><Relationship Id="rId258" Type="http://schemas.openxmlformats.org/officeDocument/2006/relationships/hyperlink" Target="https://mining.com.au/coppers-comeback-confidence-capital-and-climbing-consumption/" TargetMode="External"/><Relationship Id="rId259" Type="http://schemas.openxmlformats.org/officeDocument/2006/relationships/hyperlink" Target="https://kalkinemedia.com/au/stocks/metal-and-mining/coppers-revival-is-reshaping-mining-confidence-across-australia" TargetMode="External"/><Relationship Id="rId26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61" Type="http://schemas.openxmlformats.org/officeDocument/2006/relationships/hyperlink" Target="https://www.openpr.com/news/4408354/overhead-transmission-lines-the-10-35-billion-backbone" TargetMode="External"/><Relationship Id="rId262" Type="http://schemas.openxmlformats.org/officeDocument/2006/relationships/hyperlink" Target="https://arynews.tv/copper-price-today-in-pakistan-1-kg-tamba-rate-march-2-2026" TargetMode="External"/><Relationship Id="rId263" Type="http://schemas.openxmlformats.org/officeDocument/2006/relationships/hyperlink" Target="https://carboncredits.com/copper-prices-surge-above-13000-best-copper-stocks-to-watch-in-2026/" TargetMode="External"/><Relationship Id="rId264" Type="http://schemas.openxmlformats.org/officeDocument/2006/relationships/hyperlink" Target="https://whtc.com/2026/03/03/explainer-what-chinas-next-five-year-plan-may-hold-in-store-for-commodity-markets/" TargetMode="External"/><Relationship Id="rId26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