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CBOT Corn Futures | 2026-03-22 00:00 UTC [XJQZ] | Unstable | unstable</w:t>
      </w:r>
      <w:r/>
    </w:p>
    <w:p>
      <w:r/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spacing w:line="240" w:lineRule="auto"/>
        <w:ind w:left="720"/>
      </w:pPr>
      <w:r/>
      <w:r>
        <w:t>subject_area: CBOT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corn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data_sparsity_missing_5B (high)</w:t>
      </w:r>
      <w:r/>
    </w:p>
    <w:p>
      <w:pPr>
        <w:pStyle w:val="ListBullet"/>
        <w:spacing w:line="240" w:lineRule="auto"/>
        <w:ind w:left="720"/>
      </w:pPr>
      <w:r/>
      <w:r>
        <w:t>generated_at: 2026-03-22T00:00:00Z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admitted beliefs present in payload)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"6B_corn_2026-03-22T00:00:00Z",</w:t>
        <w:br/>
        <w:t xml:space="preserve"> "timestamp_utc": "2026-03-22T00:00:00Z",</w:t>
        <w:br/>
        <w:t xml:space="preserve"> "primary_asset_focus": {</w:t>
        <w:br/>
        <w:t xml:space="preserve"> "name": "CBOT 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15,</w:t>
        <w:br/>
        <w:t xml:space="preserve"> "headline_fragility_score_0_100": 72,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"weakening",</w:t>
        <w:br/>
        <w:t xml:space="preserve"> "reversal_risk": "medium",</w:t>
        <w:br/>
        <w:t xml:space="preserve"> "state_change": "unchanged",</w:t>
        <w:br/>
        <w:t xml:space="preserve"> "conviction_score_0_100": 15,</w:t>
        <w:br/>
        <w:t xml:space="preserve"> "freshness_confidence": "low",</w:t>
        <w:br/>
        <w:t xml:space="preserve"> "catalyst_type": "unclear",</w:t>
        <w:br/>
        <w:t xml:space="preserve"> "stale_suppression_applied": true,</w:t>
        <w:br/>
        <w:t xml:space="preserve"> "thesis_kill_switch": false,</w:t>
        <w:br/>
        <w:t xml:space="preserve"> "late_breaking_alert": false,</w:t>
        <w:br/>
        <w:t xml:space="preserve"> "fragility_score_0_100": 72,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"data_sparsity_missing_5B",</w:t>
        <w:br/>
        <w:t xml:space="preserve"> "severity": "high",</w:t>
        <w:br/>
        <w:t xml:space="preserve"> "market": "corn",</w:t>
        <w:br/>
        <w:t xml:space="preserve"> "detail": "workflow5b_output (trends/vip_outliers/risk_anomalies/physics) not provided; directional synthesis suppressed per client threshold/degraded-input policy."</w:t>
        <w:br/>
        <w:t xml:space="preserve"> },</w:t>
        <w:br/>
        <w:t xml:space="preserve"> {</w:t>
        <w:br/>
        <w:t xml:space="preserve"> "flag": "stale_context_overhang",</w:t>
        <w:br/>
        <w:t xml:space="preserve"> "severity": "medium",</w:t>
        <w:br/>
        <w:t xml:space="preserve"> "market": "corn",</w:t>
        <w:br/>
        <w:t xml:space="preserve"> "detail": "Only raw ingestion headlines available; no validated/fresh directional trend objects to anchor a stable corn futures thesis."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"high",</w:t>
        <w:br/>
        <w:t xml:space="preserve"> "trigger_condition": "Until &gt;=3 admitted, mapped corn-specific trend records (with timestamps + physics fields) are available."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"medium",</w:t>
        <w:br/>
        <w:t xml:space="preserve"> "trigger_condition": "If new evidence arrives within &lt;=6h showing accelerating, consensus directional pressure (contradiction ratio falling)."</w:t>
        <w:br/>
        <w:t xml:space="preserve"> },</w:t>
        <w:br/>
        <w:t xml:space="preserve"> {</w:t>
        <w:br/>
        <w:t xml:space="preserve"> "market": "corn",</w:t>
        <w:br/>
        <w:t xml:space="preserve"> "action": "reversal_watch",</w:t>
        <w:br/>
        <w:t xml:space="preserve"> "confidence": "low",</w:t>
        <w:br/>
        <w:t xml:space="preserve"> "trigger_condition": "If a fresh &lt;=2h opposing corn-direction signal appears after a future directional state is established (late-breaking invalidation sentinel)."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1,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"Client constraint: require minimum 3 evidence records before emitting direction; suppress direction if degraded.",</w:t>
        <w:br/>
        <w:t xml:space="preserve"> "workflow5b_output missing; cannot compute recency-weighted directional score, contradiction ratios, or physics-based velocity/acceleration.",</w:t>
        <w:br/>
        <w:t xml:space="preserve"> "Raw ingestion headlines were present but not admissible as 5B trend objects under this workflow contract; treated as context only."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https://www.albertafarmexpress.ca/columns/hart-attacks/with-the-world-at-war-you-may-need-a-bunny-hug/</w:t>
        </w:r>
      </w:hyperlink>
      <w:r>
        <w:t xml:space="preserve"> - * The article discusses the impact of ongoing Middle Eastern conflicts, including recent US and Iran hostilities, on oil prices and supply.</w:t>
      </w:r>
      <w:r>
        <w:rPr>
          <w:i/>
        </w:rPr>
        <w:t xml:space="preserve"> Oil production and shipments through the Persian Gulf are disrupted, increasing gas prices in Calgary to $1.50 per litre with forecasts of $2.</w:t>
      </w:r>
      <w:r>
        <w:t xml:space="preserve"> Higher oil prices are expected to raise nitrogen fertiliser prices in 2026, with urea, ammonia, and DAP prices already increasing in Egypt, the US, and globally.</w:t>
      </w:r>
      <w:r>
        <w:rPr>
          <w:i/>
        </w:rPr>
        <w:t xml:space="preserve"> Farmers are likely to face higher input costs, which may lead to increased food prices, but producers might absorb costs to support demand.</w:t>
      </w:r>
      <w:r>
        <w:t xml:space="preserve"> The article also promotes the Bunny Hugs Farmers podcast featuring Prairie farmers discussing various agricultural topics, created by Saskatchewan producers Dallas Leduc and Tyler Jaenen.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https://peakoil.com/publicpolicy/how-the-iran-war-threatens-global-food-supply</w:t>
        </w:r>
      </w:hyperlink>
      <w:r>
        <w:t xml:space="preserve"> - * A reduction in shipping traffic through the Strait of Hormuz due to conflict between the US, Israel, and Iran has caused a rise in fertilizer, oil, and natural gas prices. * Gulf countries are major producers and exporters of fertiliser ingredients, affecting countries like Pakistan, India, and Brazil. * Disruption to global fertiliser supply is predicted to cause immediate shortfalls without quick substitutes, impacting regions such as South Asia, East Africa, and the Middle East. * Rising fuel and fertiliser prices could reduce crop production and raise food prices worldwide, notably affecting poor regions and vulnerable households. * Export markets, including Indian rice and fruits, are suffering, affecting prices and international trade.</w:t>
      </w:r>
      <w:r/>
      <w:r/>
    </w:p>
    <w:p>
      <w:r/>
      <w:r>
        <w:t xml:space="preserve">3. </w:t>
      </w:r>
      <w:hyperlink r:id="rId11">
        <w:r>
          <w:rPr>
            <w:color w:val="0000EE"/>
            <w:u w:val="single"/>
          </w:rPr>
          <w:t>https://www.ksbw.com/article/nebraska-farmers-face-price-increases/70810032</w:t>
        </w:r>
      </w:hyperlink>
      <w:r>
        <w:t xml:space="preserve"> - * Nebraska farmers face higher input costs due to disruptions in fertilizer supply caused by the war in Iran.</w:t>
        <w:br/>
      </w:r>
      <w:r>
        <w:rPr>
          <w:i/>
        </w:rPr>
        <w:t>* The conflict has led to bottlenecks in the Strait of Hormuz, increasing fertiliser prices.</w:t>
        <w:br/>
      </w:r>
      <w:r>
        <w:t>* Recent wildfires in Nebraska’s cattle regions have further strained livestock resources.</w:t>
        <w:br/>
      </w:r>
      <w:r>
        <w:rPr>
          <w:i/>
        </w:rPr>
        <w:t>* Rising fuel prices, linked to the war, add additional expense for farmers.</w:t>
        <w:br/>
      </w:r>
      <w:r>
        <w:t>* Farmers report already low or negative profitability before the latest increases.</w:t>
      </w:r>
      <w:r>
        <w:rPr>
          <w:i/>
        </w:rPr>
        <w:t xml:space="preserve">4. </w:t>
      </w:r>
      <w:hyperlink r:id="rId12">
        <w:r>
          <w:rPr>
            <w:color w:val="0000EE"/>
            <w:u w:val="single"/>
          </w:rPr>
          <w:t>https://www.americanagnetwork.com/2026/03/21/senators-marshall-klobuchar-introduce-bipartisan-bill-to-boost-domestic-fertilizer-production/</w:t>
        </w:r>
      </w:hyperlink>
      <w:r>
        <w:rPr>
          <w:i/>
        </w:rPr>
        <w:t xml:space="preserve"> - * Senators Marshall and Klobuchar introduced the Homegrown Fertilizer Act to strengthen the US fertiliser supply chain, expand innovation, and reduce input costs for farmers. * The bill prioritises investments in small and medium-sized domestic fertiliser producers and encourages next-generation nutrient alternatives. * It aims to stabilise fertiliser prices, reduce supply disruptions, and lower input costs for farmers. * The legislation includes a grant and loan programme for domestic production and innovation support. * The bill has support from Kansas agricultural organisations and aims to enhance US competitiveness and self-sufficiency in fertiliser supply. 5. </w:t>
      </w:r>
      <w:hyperlink r:id="rId13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rPr>
          <w:i/>
        </w:rPr>
        <w:t xml:space="preserve"> - * Corn farmers in the US face higher fertilizer prices due to conflict in the Middle East and global supply disruptions. * US imports about 40% of phosphate fertilisers from Saudi Arabia; Strait of Hormuz closure impacts availability and costs. * Duties on phosphate from Morocco and Russia keep prices high; US farmers called to seek removal of these duties. * Nitrogen fertiliser costs potentially increase by about $90 per acre; overall crop production costs projected to rise to $917 per acre in 2026. * US agricultural groups push for year-round sale of E-15 fuel to reduce costs and dependence on imports. 6. </w:t>
      </w:r>
      <w:hyperlink r:id="rId14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rPr>
          <w:i/>
        </w:rPr>
        <w:t xml:space="preserve"> - ["</w:t>
      </w:r>
      <w:r>
        <w:t xml:space="preserve"> Farmers' production costs in Manitoba have risen around 50% over five years, exceeding inflation.", '</w:t>
      </w:r>
      <w:r>
        <w:rPr>
          <w:i/>
        </w:rPr>
        <w:t xml:space="preserve"> Fertilizer prices, including urea and anhydrous, have increased significantly since last autumn.', "</w:t>
      </w:r>
      <w:r>
        <w:t xml:space="preserve"> Diesel prices have risen by approximately one-third, adding to farmers' expenses.", '</w:t>
      </w:r>
      <w:r>
        <w:rPr>
          <w:i/>
        </w:rPr>
        <w:t xml:space="preserve"> The conflict in the Middle East and sanctions by China are affecting global fertilizer supply and prices.', '</w:t>
      </w:r>
      <w:r>
        <w:t xml:space="preserve"> Farmers are adjusting crop decisions and management practices in response to cost and market fluctuations.'] 7. </w:t>
      </w:r>
      <w:hyperlink r:id="rId15">
        <w:r>
          <w:rPr>
            <w:color w:val="0000EE"/>
            <w:u w:val="single"/>
          </w:rPr>
          <w:t>https://www.kcci.com/article/iowa-farmers-feel-sting-global-political-economic-uncertainty-prices/70807891</w:t>
        </w:r>
      </w:hyperlink>
      <w:r>
        <w:t xml:space="preserve"> - * Iowa farmers are experiencing increased stress due to global political and economic conditions, including the war in Iran.</w:t>
      </w:r>
      <w:r>
        <w:rPr>
          <w:i/>
        </w:rPr>
        <w:t xml:space="preserve"> * Fertiliser costs have soared, with prices rising from $795 to $950 per tonne in early 2023.</w:t>
      </w:r>
      <w:r>
        <w:t xml:space="preserve"> * Limited fertiliser availability and high costs are linked to international conflict and control by a few companies.</w:t>
      </w:r>
      <w:r>
        <w:rPr>
          <w:i/>
        </w:rPr>
        <w:t xml:space="preserve"> * Farmers are delaying equipment repairs, upgrades, and hiring, risking long-term productivity.</w:t>
      </w:r>
      <w:r>
        <w:t xml:space="preserve"> * Policy solutions such as trade deals and comprehensive farm bills are proposed to alleviate pressures.</w:t>
      </w:r>
      <w:r>
        <w:rPr>
          <w:i/>
        </w:rPr>
        <w:t xml:space="preserve">8. </w:t>
      </w:r>
      <w:hyperlink r:id="rId16">
        <w:r>
          <w:rPr>
            <w:color w:val="0000EE"/>
            <w:u w:val="single"/>
          </w:rPr>
          <w:t>https://www.farms.com/news/fertilizer-headlines-highlight-the-importance-of-stable-farm-supply-chains-239793.aspx</w:t>
        </w:r>
      </w:hyperlink>
      <w:r>
        <w:rPr>
          <w:i/>
        </w:rPr>
        <w:t xml:space="preserve"> - * Headlines highlight global tensions affecting fertilizer prices and potential impact on food prices. * Ontario farmers are monitoring fertilizer supply and pricing, managing risk, and planning ahead. * Some farmers have secured fertiliser for spring planting; others are finalising plans with suppliers. * Rising fuel costs also impact farm expenses, with farmers unable to pass costs to consumers. * Farmers adjust to global developments and market uncertainties. 9. </w:t>
      </w:r>
      <w:hyperlink r:id="rId17">
        <w:r>
          <w:rPr>
            <w:color w:val="0000EE"/>
            <w:u w:val="single"/>
          </w:rPr>
          <w:t>https://www.wthr.com/article/news/local/indiana-farmers-facing-rising-costs-smaller-profit-margins-iran/531-1cdc534b-7275-407b-bd36-a5df532e819c</w:t>
        </w:r>
      </w:hyperlink>
      <w:r>
        <w:rPr>
          <w:i/>
        </w:rPr>
        <w:t xml:space="preserve"> - * Indiana farmers report increased input costs for fertilizer and fuel, with $40–50 more per acre for fertiliser compared to last year. * The rise is linked to the conflict in Iran and shipping slowdowns affecting supply chains. * Farmers are seeking ways to optimise profit margins amid shrinking returns from commodity prices. * Nine Indiana farm businesses declared bankruptcy last year, up from none in 2024. * Expert suggests trade resolutions and increased domestic utilisation could support farm profitability. 10. </w:t>
      </w:r>
      <w:hyperlink r:id="rId18">
        <w:r>
          <w:rPr>
            <w:color w:val="0000EE"/>
            <w:u w:val="single"/>
          </w:rPr>
          <w:t>https://shalemag.com/section-45z-clean-fuel/</w:t>
        </w:r>
      </w:hyperlink>
      <w:r>
        <w:rPr>
          <w:i/>
        </w:rPr>
        <w:t xml:space="preserve"> - * The US Department of Energy and Treasury implemented Section 45Z in the Inflation Reduction Act, starting in 2025. * The new performance-based credit incentivises low-carbon fuels, replacing previous technology-specific credits. * The credit amount depends on lifecycle greenhouse gas emissions, with a threshold of less than 50 kg CO2 per mmBTU. * Different rates are applied for SAF and non-aviation fuels, with higher rates for fuels produced with labour standards. * Producers must register with the IRS, and the credit is limited to the actual producer of the fuels." 11. </w:t>
      </w:r>
      <w:hyperlink r:id="rId19">
        <w:r>
          <w:rPr>
            <w:color w:val="0000EE"/>
            <w:u w:val="single"/>
          </w:rPr>
          <w:t>https://www.americanagnetwork.com/2026/03/20/secretary-naig-announces-33-renewable-fuels-infrastructure-grants-to-expand-e15-access-across-iowa/</w:t>
        </w:r>
      </w:hyperlink>
      <w:r>
        <w:rPr>
          <w:i/>
        </w:rPr>
        <w:t xml:space="preserve"> - * Iowa Secretary of Agriculture Mike Naig announced the approval of 33 ethanol infrastructure grants during a March 11 meeting. * The grants support projects at fuel retailers in 25 counties across Iowa, representing over $2.12 million in state cost-share funds. * The projects aim to install or upgrade equipment to offer E15 (Unleaded 88), increasing its availability at gas stations. * Iowa has invested over $72 million in renewable fuels infrastructure since 2006, with over $280 million matched by fuel retailers. * The state has prioritised biofuels to lower gas prices, increase consumer choice, and develop Iowa-grown markets, with more than 1,100 retailers selling E15. * More than 150 fuel retailers are investing in infrastructure to offer E15 by the end of 2026. 12. </w:t>
      </w:r>
      <w:hyperlink r:id="rId20">
        <w:r>
          <w:rPr>
            <w:color w:val="0000EE"/>
            <w:u w:val="single"/>
          </w:rPr>
          <w:t>https://www.canadiancattlemen.ca/daily/farm-credit-canada-offers-aid-to-farmers-companies-affected-by-iran-war-price-spikes/</w:t>
        </w:r>
      </w:hyperlink>
      <w:r>
        <w:rPr>
          <w:i/>
        </w:rPr>
        <w:t xml:space="preserve"> - * Farm Credit Canada (FCC) announced an extension of its Trade Disruption Customer Support Program, offering up to $500,000 credit lines to agriculture borrowers. * The support aims to help manage financial pressures caused by market shocks, including rising input costs. * Fertilizer prices have soared since the Iran war began, disrupting urea and sulphur supplies from the Gulf. * Farmers worldwide are struggling with fertilizer costs ahead of the northern hemisphere spring planting season. * Grain Growers of Canada suggested dropping tariffs on Russian fertiliser and exploring targeted support during price volatility. 13. </w:t>
      </w:r>
      <w:hyperlink r:id="rId21">
        <w:r>
          <w:rPr>
            <w:color w:val="0000EE"/>
            <w:u w:val="single"/>
          </w:rPr>
          <w:t>https://civileats.com/2026/03/20/fertilizer-companies-face-congressional-scrutiny-over-potential-price-fixing/</w:t>
        </w:r>
      </w:hyperlink>
      <w:r>
        <w:rPr>
          <w:i/>
        </w:rPr>
        <w:t xml:space="preserve"> - * U.S. senators introduced bills aimed at increasing transparency and domestic production of fertilizer. * Senator Josh Hawley sent a letter to top fertilizer companies regarding price gouging. * DOJ is reportedly investigating possible collusion among fertilizer firms. * Farm groups demand economic aid due to rising costs linked to fertilizer and fuel prices. * Activity reflects concerns over rising fertiliser prices and supply chain issues. 14. </w:t>
      </w:r>
      <w:hyperlink r:id="rId22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</w:t>
      </w:r>
      <w:r>
        <w:t>Corn growers experience increased financial pressure due to high input costs and disrupted fertilizer shipments.</w:t>
      </w:r>
      <w:r>
        <w:rPr>
          <w:i/>
        </w:rPr>
      </w:r>
      <w:r>
        <w:t>Ongoing conflict involving Iran limits supplies through the Strait of Hormuz, affecting phosphate availability.</w:t>
      </w:r>
      <w:r>
        <w:rPr>
          <w:i/>
        </w:rPr>
      </w:r>
      <w:r>
        <w:t>Farmers are considering reducing fertiliser applications or bearing higher costs amid global instability.</w:t>
      </w:r>
      <w:r>
        <w:rPr>
          <w:i/>
        </w:rPr>
      </w:r>
      <w:r>
        <w:t>The article highlights the impact on the US corn sector during the planting season, with global market implications.</w:t>
      </w:r>
      <w:r>
        <w:rPr>
          <w:i/>
        </w:rPr>
        <w:t xml:space="preserve">15. </w:t>
      </w:r>
      <w:hyperlink r:id="rId23">
        <w:r>
          <w:rPr>
            <w:color w:val="0000EE"/>
            <w:u w:val="single"/>
          </w:rPr>
          <w:t>https://www.n-tv.de/wirtschaft/Duengerpreise-explodieren-Iran-Krieg-trifft-Bauern-hart-id30492741.html</w:t>
        </w:r>
      </w:hyperlink>
      <w:r>
        <w:rPr>
          <w:i/>
        </w:rPr>
        <w:t xml:space="preserve"> - * Wegen des Iran-Kriegs stiegen die Düngerpreise signifikant, was die Frühjahrsaussaat erschwert. * Die Blockade der Straße von Hormus beeinträchtigt den Düngertransport, erhöht die Transportkosten und führt zu Lieferengpässen. * Die Preise für Stickstoffdünger, insbesondere Harnstoff, sind seit Kriegsbeginn um bis zu 70% gestiegen. * Lagerbestände an Import-Düngemitteln sind weitgehend aufgebraucht, was die Versorgungssicherheit bedroht. * Landwirte passen die Anbaupraktiken an, verzichten auf Düngemittel oder wechseln zu düngungsarmen Pflanzenarten. 16. </w:t>
      </w:r>
      <w:hyperlink r:id="rId22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* Corn growers face increased input costs and supply disruptions amid global tensions, including conflict involving Iran and sanctions on fertilizer shipments.</w:t>
      </w:r>
      <w:r>
        <w:t>* Disruptions through the Strait of Hormuz threaten phosphate and other fertiliser supplies, particularly affecting U.S. imports from Saudi Arabia.</w:t>
      </w:r>
      <w:r>
        <w:rPr>
          <w:i/>
        </w:rPr>
        <w:t>* Farmers are considering reducing fertiliser applications or accepting higher costs ahead of spring planting.</w:t>
      </w:r>
      <w:r>
        <w:t>* Supply chain issues and economic challenges may lead to higher fertiliser prices and impact farm decisions.</w:t>
      </w:r>
      <w:r>
        <w:rPr>
          <w:i/>
        </w:rPr>
        <w:t xml:space="preserve">17. </w:t>
      </w:r>
      <w:hyperlink r:id="rId24">
        <w:r>
          <w:rPr>
            <w:color w:val="0000EE"/>
            <w:u w:val="single"/>
          </w:rPr>
          <w:t>https://www.rawstory.com/farmers-2676455813/</w:t>
        </w:r>
      </w:hyperlink>
      <w:r>
        <w:rPr>
          <w:i/>
        </w:rPr>
        <w:t xml:space="preserve"> - * Disruptions to fuel and fertilizer supply chains caused by Iran war impact United States farmers. * Strait of Hormuz closure affects 20% of global fertilizer trade. * Agriculture groups warn of price increases and supply shortages. * US farmers report increased fuel usage and concern over fertilizer availability. * Trump’s tariff policies have reduced demand for US crops. * The crisis exacerbates economic pressures on farmers, threatening profitability. 18. </w:t>
      </w:r>
      <w:hyperlink r:id="rId25">
        <w:r>
          <w:rPr>
            <w:color w:val="0000EE"/>
            <w:u w:val="single"/>
          </w:rPr>
          <w:t>https://www.brownfieldagnews.com/news/epa-unaware-of-white-house-ag-event-casting-doubt-on-rvo-reveal/</w:t>
        </w:r>
      </w:hyperlink>
      <w:r>
        <w:rPr>
          <w:i/>
        </w:rPr>
        <w:t xml:space="preserve"> - * The EPA was not aware of the White House event scheduled for March 27th, which may include an announcement on Renewable Volume Obligations (RVO) for 2026 and 2027. * American Coalition for Ethanol members visited Washington D.C. to meet with federal officials. * EPA did not confirm the inclusion of RVOs in the event and was unclear about the schedule. * ACE CEO Brian Jennings anticipates RVO decisions will be made by the end of the month. * Jennings supports EPA's proposed RVO figures from last year and expects them to be reflected in the final rule. 19. </w:t>
      </w:r>
      <w:hyperlink r:id="rId26">
        <w:r>
          <w:rPr>
            <w:color w:val="0000EE"/>
            <w:u w:val="single"/>
          </w:rPr>
          <w:t>https://losangelesweeklytimes.com/iran-war-induced-fertilizer-shortage-threatens-farm-state-republicans/</w:t>
        </w:r>
      </w:hyperlink>
      <w:r>
        <w:rPr>
          <w:i/>
        </w:rPr>
        <w:t xml:space="preserve"> - * The shutdown of the Strait of Hormuz caused by the war in Iran has increased fertiliser prices, affecting US farmers. * The prices of nitrogen fertiliser have risen from around $350 to nearly $600 per ton. * The disruption threatens crop production and food security amid low commodity prices. * Democrats highlight the issue ahead of US midterm elections, targeting rural support. * US lawmakers are considering additional aid packages for farmers and measures to resolve fertiliser supply issues. 20. </w:t>
      </w:r>
      <w:hyperlink r:id="rId27">
        <w:r>
          <w:rPr>
            <w:color w:val="0000EE"/>
            <w:u w:val="single"/>
          </w:rPr>
          <w:t>https://southdakotasearchlight.com/2026/03/20/war-in-middle-east-causes-further-stress-on-u-s-farmers/</w:t>
        </w:r>
      </w:hyperlink>
      <w:r>
        <w:rPr>
          <w:i/>
        </w:rPr>
        <w:t xml:space="preserve"> - * Corn farmers in the US are experiencing higher input costs, triggered by global fertiliser supply issues and rising prices. * The conflict in the Middle East has further impacted access to fertilisers, especially through the Strait of Hormuz. * Duties on phosphate fertilisers from Morocco and Russia have kept prices high, with shortages and availability problems. * The global market impact from supply disruptions affects American farmers' fertiliser costs, with nitrogen, phosphorus, and other inputs all affected. * The association calls for legislation supporting year-round E-15 fuel and relief from fertiliser duties. 21. </w:t>
      </w:r>
      <w:hyperlink r:id="rId28">
        <w:r>
          <w:rPr>
            <w:color w:val="0000EE"/>
            <w:u w:val="single"/>
          </w:rPr>
          <w:t>https://www.ttnews.com/articles/senate-bill-fertilizer-price</w:t>
        </w:r>
      </w:hyperlink>
      <w:r>
        <w:rPr>
          <w:i/>
        </w:rPr>
        <w:t xml:space="preserve"> - * A bipartisan group of U.S. senators introduced a bill mandating fertilizer price reporting. * The bill aims to increase market information and domestic fertiliser production. * The legislation was prompted by recent surges in crop nutrient costs due to geopolitical events. * Farmers worldwide face fertiliser shortages before spring planting; politicians seek to assist. * Fertiliser is mainly produced outside the U.S., leading to opaque pricing, critics say. 22. </w:t>
      </w:r>
      <w:hyperlink r:id="rId29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rPr>
          <w:i/>
        </w:rPr>
        <w:t xml:space="preserve"> - * Farmers face financial strain due to severe weather, high expenses, and global uncertainty. * A letter to President Trump outlines need for additional market relief, including support for crop growers, catastrophic weather aid, and demand stability initiatives. * Recent fertilizer and fuel price increases, partly due to Strait of Hormuz closure, exacerbate farmers' challenges. * The letter urges government action to prevent farm closures and maintain domestic agricultural capacity. 23. </w:t>
      </w:r>
      <w:hyperlink r:id="rId30">
        <w:r>
          <w:rPr>
            <w:color w:val="0000EE"/>
            <w:u w:val="single"/>
          </w:rPr>
          <w:t>https://www.eenews.net/articles/congress-struggles-to-break-stalemate-on-ethanol/</w:t>
        </w:r>
      </w:hyperlink>
      <w:r>
        <w:rPr>
          <w:i/>
        </w:rPr>
        <w:t xml:space="preserve"> - * Congress negotiating over the renewable fuel standard and ethanol exemptions in the US.</w:t>
      </w:r>
      <w:r>
        <w:t xml:space="preserve"> * The dispute affects President Trump’s pledge to support farmers.</w:t>
      </w:r>
      <w:r>
        <w:rPr>
          <w:i/>
        </w:rPr>
        <w:t xml:space="preserve"> * The issue revolves around whether refineries should compensate for exemptions in biofuel-blending obligations.</w:t>
      </w:r>
      <w:r>
        <w:t xml:space="preserve"> * Lawmakers are reviewing legislative proposals to resolve the disagreement.* 24. </w:t>
      </w:r>
      <w:hyperlink r:id="rId31">
        <w:r>
          <w:rPr>
            <w:color w:val="0000EE"/>
            <w:u w:val="single"/>
          </w:rPr>
          <w:t>https://www.newsdakota.com/2026/03/20/ncga-press-call-implications-of-middle-east-conflict/</w:t>
        </w:r>
      </w:hyperlink>
      <w:r>
        <w:t xml:space="preserve"> - * The National Corn Growers Association called on Congress to pass legislation for the year-round sale of E15. * The call was made during a press conference this week. * The group also urged U.S. fertilizer companies to seek removal of duties on phosphate imports from Morocco. * The statements highlight concerns over low corn prices, high input costs, and global trade volatility affecting farmers. * The focus is on policy and regulatory issues impacting the corn and ethanol sectors in the US.</w:t>
      </w:r>
      <w:r/>
    </w:p>
    <w:p>
      <w:r/>
      <w:r>
        <w:t xml:space="preserve">25. </w:t>
      </w:r>
      <w:hyperlink r:id="rId32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26. </w:t>
      </w:r>
      <w:hyperlink r:id="rId33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27. </w:t>
      </w:r>
      <w:hyperlink r:id="rId34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28. </w:t>
      </w:r>
      <w:hyperlink r:id="rId35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29. </w:t>
      </w:r>
      <w:hyperlink r:id="rId36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30. </w:t>
      </w:r>
      <w:hyperlink r:id="rId37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31. </w:t>
      </w:r>
      <w:hyperlink r:id="rId38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32. </w:t>
      </w:r>
      <w:hyperlink r:id="rId39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33. </w:t>
      </w:r>
      <w:hyperlink r:id="rId40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34. </w:t>
      </w:r>
      <w:hyperlink r:id="rId41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35. </w:t>
      </w:r>
      <w:hyperlink r:id="rId42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36. </w:t>
      </w:r>
      <w:hyperlink r:id="rId43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37. </w:t>
      </w:r>
      <w:hyperlink r:id="rId44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38. </w:t>
      </w:r>
      <w:hyperlink r:id="rId45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39. </w:t>
      </w:r>
      <w:hyperlink r:id="rId46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40. </w:t>
      </w:r>
      <w:hyperlink r:id="rId47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41. </w:t>
      </w:r>
      <w:hyperlink r:id="rId48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42. </w:t>
      </w:r>
      <w:hyperlink r:id="rId49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43. </w:t>
      </w:r>
      <w:hyperlink r:id="rId50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44. </w:t>
      </w:r>
      <w:hyperlink r:id="rId51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45. </w:t>
      </w:r>
      <w:hyperlink r:id="rId52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46. </w:t>
      </w:r>
      <w:hyperlink r:id="rId53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47. </w:t>
      </w:r>
      <w:hyperlink r:id="rId54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48. </w:t>
      </w:r>
      <w:hyperlink r:id="rId55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49. </w:t>
      </w:r>
      <w:hyperlink r:id="rId56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50. </w:t>
      </w:r>
      <w:hyperlink r:id="rId57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51. </w:t>
      </w:r>
      <w:hyperlink r:id="rId58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52. </w:t>
      </w:r>
      <w:hyperlink r:id="rId59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53. </w:t>
      </w:r>
      <w:hyperlink r:id="rId60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54. </w:t>
      </w:r>
      <w:hyperlink r:id="rId61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55. </w:t>
      </w:r>
      <w:hyperlink r:id="rId62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56. </w:t>
      </w:r>
      <w:hyperlink r:id="rId63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57. </w:t>
      </w:r>
      <w:hyperlink r:id="rId64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58. </w:t>
      </w:r>
      <w:hyperlink r:id="rId65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59. </w:t>
      </w:r>
      <w:hyperlink r:id="rId66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60. </w:t>
      </w:r>
      <w:hyperlink r:id="rId67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61. </w:t>
      </w:r>
      <w:hyperlink r:id="rId68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62. </w:t>
      </w:r>
      <w:hyperlink r:id="rId69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63. </w:t>
      </w:r>
      <w:hyperlink r:id="rId70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64. </w:t>
      </w:r>
      <w:hyperlink r:id="rId71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65. </w:t>
      </w:r>
      <w:hyperlink r:id="rId72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66. </w:t>
      </w:r>
      <w:hyperlink r:id="rId73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67. </w:t>
      </w:r>
      <w:hyperlink r:id="rId74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68. </w:t>
      </w:r>
      <w:hyperlink r:id="rId75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69. </w:t>
      </w:r>
      <w:hyperlink r:id="rId76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70. </w:t>
      </w:r>
      <w:hyperlink r:id="rId77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71. </w:t>
      </w:r>
      <w:hyperlink r:id="rId78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72. </w:t>
      </w:r>
      <w:hyperlink r:id="rId79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73. </w:t>
      </w:r>
      <w:hyperlink r:id="rId80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74. </w:t>
      </w:r>
      <w:hyperlink r:id="rId81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75. </w:t>
      </w:r>
      <w:hyperlink r:id="rId82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76. </w:t>
      </w:r>
      <w:hyperlink r:id="rId83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77. </w:t>
      </w:r>
      <w:hyperlink r:id="rId84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78. </w:t>
      </w:r>
      <w:hyperlink r:id="rId85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79. </w:t>
      </w:r>
      <w:hyperlink r:id="rId86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80. </w:t>
      </w:r>
      <w:hyperlink r:id="rId87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81. </w:t>
      </w:r>
      <w:hyperlink r:id="rId88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82. </w:t>
      </w:r>
      <w:hyperlink r:id="rId89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83. </w:t>
      </w:r>
      <w:hyperlink r:id="rId90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84. </w:t>
      </w:r>
      <w:hyperlink r:id="rId91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85. </w:t>
      </w:r>
      <w:hyperlink r:id="rId92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86. </w:t>
      </w:r>
      <w:hyperlink r:id="rId93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87. </w:t>
      </w:r>
      <w:hyperlink r:id="rId94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88. </w:t>
      </w:r>
      <w:hyperlink r:id="rId95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89. </w:t>
      </w:r>
      <w:hyperlink r:id="rId96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90. </w:t>
      </w:r>
      <w:hyperlink r:id="rId97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91. </w:t>
      </w:r>
      <w:hyperlink r:id="rId98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92. </w:t>
      </w:r>
      <w:hyperlink r:id="rId99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93. </w:t>
      </w:r>
      <w:hyperlink r:id="rId100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94. </w:t>
      </w:r>
      <w:hyperlink r:id="rId101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95. </w:t>
      </w:r>
      <w:hyperlink r:id="rId102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96. </w:t>
      </w:r>
      <w:hyperlink r:id="rId103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97. </w:t>
      </w:r>
      <w:hyperlink r:id="rId104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98. </w:t>
      </w:r>
      <w:hyperlink r:id="rId105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99. </w:t>
      </w:r>
      <w:hyperlink r:id="rId106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100. </w:t>
      </w:r>
      <w:hyperlink r:id="rId107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101. </w:t>
      </w:r>
      <w:hyperlink r:id="rId108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102. </w:t>
      </w:r>
      <w:hyperlink r:id="rId109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103. </w:t>
      </w:r>
      <w:hyperlink r:id="rId110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104. </w:t>
      </w:r>
      <w:hyperlink r:id="rId111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105. </w:t>
      </w:r>
      <w:hyperlink r:id="rId112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106. </w:t>
      </w:r>
      <w:hyperlink r:id="rId113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107. </w:t>
      </w:r>
      <w:hyperlink r:id="rId114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108. </w:t>
      </w:r>
      <w:hyperlink r:id="rId115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109. </w:t>
      </w:r>
      <w:hyperlink r:id="rId116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110. </w:t>
      </w:r>
      <w:hyperlink r:id="rId117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111. </w:t>
      </w:r>
      <w:hyperlink r:id="rId118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112. </w:t>
      </w:r>
      <w:hyperlink r:id="rId119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113. </w:t>
      </w:r>
      <w:hyperlink r:id="rId120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114. </w:t>
      </w:r>
      <w:hyperlink r:id="rId121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115. </w:t>
      </w:r>
      <w:hyperlink r:id="rId122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116. </w:t>
      </w:r>
      <w:hyperlink r:id="rId123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117. </w:t>
      </w:r>
      <w:hyperlink r:id="rId124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118. </w:t>
      </w:r>
      <w:hyperlink r:id="rId125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119. </w:t>
      </w:r>
      <w:hyperlink r:id="rId126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120. </w:t>
      </w:r>
      <w:hyperlink r:id="rId127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121. </w:t>
      </w:r>
      <w:hyperlink r:id="rId128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122. </w:t>
      </w:r>
      <w:hyperlink r:id="rId129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123. </w:t>
      </w:r>
      <w:hyperlink r:id="rId130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124. </w:t>
      </w:r>
      <w:hyperlink r:id="rId131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125. </w:t>
      </w:r>
      <w:hyperlink r:id="rId132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126. </w:t>
      </w:r>
      <w:hyperlink r:id="rId133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127. </w:t>
      </w:r>
      <w:hyperlink r:id="rId134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128. </w:t>
      </w:r>
      <w:hyperlink r:id="rId135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129. </w:t>
      </w:r>
      <w:hyperlink r:id="rId136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130. </w:t>
      </w:r>
      <w:hyperlink r:id="rId137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131. </w:t>
      </w:r>
      <w:hyperlink r:id="rId138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132. </w:t>
      </w:r>
      <w:hyperlink r:id="rId139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133. </w:t>
      </w:r>
      <w:hyperlink r:id="rId140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134. </w:t>
      </w:r>
      <w:hyperlink r:id="rId141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135. </w:t>
      </w:r>
      <w:hyperlink r:id="rId142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136. </w:t>
      </w:r>
      <w:hyperlink r:id="rId143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137. </w:t>
      </w:r>
      <w:hyperlink r:id="rId144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138. </w:t>
      </w:r>
      <w:hyperlink r:id="rId145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139. </w:t>
      </w:r>
      <w:hyperlink r:id="rId146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140. </w:t>
      </w:r>
      <w:hyperlink r:id="rId147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141. </w:t>
      </w:r>
      <w:hyperlink r:id="rId148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142. </w:t>
      </w:r>
      <w:hyperlink r:id="rId149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143. </w:t>
      </w:r>
      <w:hyperlink r:id="rId150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144. </w:t>
      </w:r>
      <w:hyperlink r:id="rId151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145. </w:t>
      </w:r>
      <w:hyperlink r:id="rId152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146. </w:t>
      </w:r>
      <w:hyperlink r:id="rId153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147. </w:t>
      </w:r>
      <w:hyperlink r:id="rId154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148. </w:t>
      </w:r>
      <w:hyperlink r:id="rId155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149. </w:t>
      </w:r>
      <w:hyperlink r:id="rId156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150. </w:t>
      </w:r>
      <w:hyperlink r:id="rId157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151. </w:t>
      </w:r>
      <w:hyperlink r:id="rId158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152. </w:t>
      </w:r>
      <w:hyperlink r:id="rId159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153. </w:t>
      </w:r>
      <w:hyperlink r:id="rId160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154. </w:t>
      </w:r>
      <w:hyperlink r:id="rId161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155. </w:t>
      </w:r>
      <w:hyperlink r:id="rId162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156. </w:t>
      </w:r>
      <w:hyperlink r:id="rId163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157. </w:t>
      </w:r>
      <w:hyperlink r:id="rId164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158. </w:t>
      </w:r>
      <w:hyperlink r:id="rId165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159. </w:t>
      </w:r>
      <w:hyperlink r:id="rId166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160. </w:t>
      </w:r>
      <w:hyperlink r:id="rId167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161. </w:t>
      </w:r>
      <w:hyperlink r:id="rId168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162. </w:t>
      </w:r>
      <w:hyperlink r:id="rId169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163. </w:t>
      </w:r>
      <w:hyperlink r:id="rId170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164. </w:t>
      </w:r>
      <w:hyperlink r:id="rId171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165. </w:t>
      </w:r>
      <w:hyperlink r:id="rId172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166. </w:t>
      </w:r>
      <w:hyperlink r:id="rId173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167. </w:t>
      </w:r>
      <w:hyperlink r:id="rId174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168. </w:t>
      </w:r>
      <w:hyperlink r:id="rId175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169. </w:t>
      </w:r>
      <w:hyperlink r:id="rId176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170. </w:t>
      </w:r>
      <w:hyperlink r:id="rId177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171. </w:t>
      </w:r>
      <w:hyperlink r:id="rId178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172. </w:t>
      </w:r>
      <w:hyperlink r:id="rId179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173. </w:t>
      </w:r>
      <w:hyperlink r:id="rId180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174. </w:t>
      </w:r>
      <w:hyperlink r:id="rId181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175. </w:t>
      </w:r>
      <w:hyperlink r:id="rId182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176. </w:t>
      </w:r>
      <w:hyperlink r:id="rId183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177. </w:t>
      </w:r>
      <w:hyperlink r:id="rId184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178. </w:t>
      </w:r>
      <w:hyperlink r:id="rId185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179. </w:t>
      </w:r>
      <w:hyperlink r:id="rId186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180. </w:t>
      </w:r>
      <w:hyperlink r:id="rId187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181. </w:t>
      </w:r>
      <w:hyperlink r:id="rId188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182. </w:t>
      </w:r>
      <w:hyperlink r:id="rId189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183. </w:t>
      </w:r>
      <w:hyperlink r:id="rId190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184. </w:t>
      </w:r>
      <w:hyperlink r:id="rId191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185. </w:t>
      </w:r>
      <w:hyperlink r:id="rId192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186. </w:t>
      </w:r>
      <w:hyperlink r:id="rId193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187. </w:t>
      </w:r>
      <w:hyperlink r:id="rId194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188. </w:t>
      </w:r>
      <w:hyperlink r:id="rId195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189. </w:t>
      </w:r>
      <w:hyperlink r:id="rId196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190. </w:t>
      </w:r>
      <w:hyperlink r:id="rId197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191. </w:t>
      </w:r>
      <w:hyperlink r:id="rId198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192. </w:t>
      </w:r>
      <w:hyperlink r:id="rId199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193. </w:t>
      </w:r>
      <w:hyperlink r:id="rId200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194. </w:t>
      </w:r>
      <w:hyperlink r:id="rId200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195. </w:t>
      </w:r>
      <w:hyperlink r:id="rId201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196. </w:t>
      </w:r>
      <w:hyperlink r:id="rId202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197. </w:t>
      </w:r>
      <w:hyperlink r:id="rId203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198. </w:t>
      </w:r>
      <w:hyperlink r:id="rId204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199. </w:t>
      </w:r>
      <w:hyperlink r:id="rId205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200. </w:t>
      </w:r>
      <w:hyperlink r:id="rId206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201. </w:t>
      </w:r>
      <w:hyperlink r:id="rId207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202. </w:t>
      </w:r>
      <w:hyperlink r:id="rId208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203. </w:t>
      </w:r>
      <w:hyperlink r:id="rId209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204. </w:t>
      </w:r>
      <w:hyperlink r:id="rId210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205. </w:t>
      </w:r>
      <w:hyperlink r:id="rId211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206. </w:t>
      </w:r>
      <w:hyperlink r:id="rId212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207. </w:t>
      </w:r>
      <w:hyperlink r:id="rId213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208. </w:t>
      </w:r>
      <w:hyperlink r:id="rId214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209. </w:t>
      </w:r>
      <w:hyperlink r:id="rId215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210. </w:t>
      </w:r>
      <w:hyperlink r:id="rId216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211. </w:t>
      </w:r>
      <w:hyperlink r:id="rId217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212. </w:t>
      </w:r>
      <w:hyperlink r:id="rId218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213. </w:t>
      </w:r>
      <w:hyperlink r:id="rId219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214. </w:t>
      </w:r>
      <w:hyperlink r:id="rId220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215. </w:t>
      </w:r>
      <w:hyperlink r:id="rId221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216. </w:t>
      </w:r>
      <w:hyperlink r:id="rId222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217. </w:t>
      </w:r>
      <w:hyperlink r:id="rId223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218. </w:t>
      </w:r>
      <w:hyperlink r:id="rId224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219. </w:t>
      </w:r>
      <w:hyperlink r:id="rId225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220. </w:t>
      </w:r>
      <w:hyperlink r:id="rId226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221. </w:t>
      </w:r>
      <w:hyperlink r:id="rId227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222. </w:t>
      </w:r>
      <w:hyperlink r:id="rId228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223. </w:t>
      </w:r>
      <w:hyperlink r:id="rId229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224. </w:t>
      </w:r>
      <w:hyperlink r:id="rId230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225. </w:t>
      </w:r>
      <w:hyperlink r:id="rId231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226. </w:t>
      </w:r>
      <w:hyperlink r:id="rId232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227. </w:t>
      </w:r>
      <w:hyperlink r:id="rId233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228. </w:t>
      </w:r>
      <w:hyperlink r:id="rId234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229. </w:t>
      </w:r>
      <w:hyperlink r:id="rId235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230. </w:t>
      </w:r>
      <w:hyperlink r:id="rId236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231. </w:t>
      </w:r>
      <w:hyperlink r:id="rId237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232. </w:t>
      </w:r>
      <w:hyperlink r:id="rId238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233. </w:t>
      </w:r>
      <w:hyperlink r:id="rId239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234. </w:t>
      </w:r>
      <w:hyperlink r:id="rId240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235. </w:t>
      </w:r>
      <w:hyperlink r:id="rId241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236. </w:t>
      </w:r>
      <w:hyperlink r:id="rId242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237. </w:t>
      </w:r>
      <w:hyperlink r:id="rId243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238. </w:t>
      </w:r>
      <w:hyperlink r:id="rId244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239. </w:t>
      </w:r>
      <w:hyperlink r:id="rId245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46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47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242. </w:t>
      </w:r>
      <w:hyperlink r:id="rId248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243. </w:t>
      </w:r>
      <w:hyperlink r:id="rId249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244. </w:t>
      </w:r>
      <w:hyperlink r:id="rId250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245. </w:t>
      </w:r>
      <w:hyperlink r:id="rId251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246. </w:t>
      </w:r>
      <w:hyperlink r:id="rId252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247. </w:t>
      </w:r>
      <w:hyperlink r:id="rId253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248. </w:t>
      </w:r>
      <w:hyperlink r:id="rId254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249. </w:t>
      </w:r>
      <w:hyperlink r:id="rId255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250. </w:t>
      </w:r>
      <w:hyperlink r:id="rId256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251. </w:t>
      </w:r>
      <w:hyperlink r:id="rId257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252. </w:t>
      </w:r>
      <w:hyperlink r:id="rId258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253. </w:t>
      </w:r>
      <w:hyperlink r:id="rId259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albertafarmexpress.ca/columns/hart-attacks/with-the-world-at-war-you-may-need-a-bunny-hug/" TargetMode="External"/><Relationship Id="rId10" Type="http://schemas.openxmlformats.org/officeDocument/2006/relationships/hyperlink" Target="https://peakoil.com/publicpolicy/how-the-iran-war-threatens-global-food-supply" TargetMode="External"/><Relationship Id="rId11" Type="http://schemas.openxmlformats.org/officeDocument/2006/relationships/hyperlink" Target="https://www.ksbw.com/article/nebraska-farmers-face-price-increases/70810032" TargetMode="External"/><Relationship Id="rId12" Type="http://schemas.openxmlformats.org/officeDocument/2006/relationships/hyperlink" Target="https://www.americanagnetwork.com/2026/03/21/senators-marshall-klobuchar-introduce-bipartisan-bill-to-boost-domestic-fertilizer-production/" TargetMode="External"/><Relationship Id="rId13" Type="http://schemas.openxmlformats.org/officeDocument/2006/relationships/hyperlink" Target="https://arkansasadvocate.com/2026/03/21/repub/war-in-middle-east-causes-further-stress-on-us-farmers/" TargetMode="External"/><Relationship Id="rId14" Type="http://schemas.openxmlformats.org/officeDocument/2006/relationships/hyperlink" Target="https://www.winnipegfreepress.com/business/2026/03/21/no-one-size-fits-all-answers-on-farm" TargetMode="External"/><Relationship Id="rId15" Type="http://schemas.openxmlformats.org/officeDocument/2006/relationships/hyperlink" Target="https://www.kcci.com/article/iowa-farmers-feel-sting-global-political-economic-uncertainty-prices/70807891" TargetMode="External"/><Relationship Id="rId16" Type="http://schemas.openxmlformats.org/officeDocument/2006/relationships/hyperlink" Target="https://www.farms.com/news/fertilizer-headlines-highlight-the-importance-of-stable-farm-supply-chains-239793.aspx" TargetMode="External"/><Relationship Id="rId17" Type="http://schemas.openxmlformats.org/officeDocument/2006/relationships/hyperlink" Target="https://www.wthr.com/article/news/local/indiana-farmers-facing-rising-costs-smaller-profit-margins-iran/531-1cdc534b-7275-407b-bd36-a5df532e819c" TargetMode="External"/><Relationship Id="rId18" Type="http://schemas.openxmlformats.org/officeDocument/2006/relationships/hyperlink" Target="https://shalemag.com/section-45z-clean-fuel/" TargetMode="External"/><Relationship Id="rId19" Type="http://schemas.openxmlformats.org/officeDocument/2006/relationships/hyperlink" Target="https://www.americanagnetwork.com/2026/03/20/secretary-naig-announces-33-renewable-fuels-infrastructure-grants-to-expand-e15-access-across-iowa/" TargetMode="External"/><Relationship Id="rId20" Type="http://schemas.openxmlformats.org/officeDocument/2006/relationships/hyperlink" Target="https://www.canadiancattlemen.ca/daily/farm-credit-canada-offers-aid-to-farmers-companies-affected-by-iran-war-price-spikes/" TargetMode="External"/><Relationship Id="rId21" Type="http://schemas.openxmlformats.org/officeDocument/2006/relationships/hyperlink" Target="https://civileats.com/2026/03/20/fertilizer-companies-face-congressional-scrutiny-over-potential-price-fixing/" TargetMode="External"/><Relationship Id="rId22" Type="http://schemas.openxmlformats.org/officeDocument/2006/relationships/hyperlink" Target="https://www.michiganagtoday.com/2026/03/20/corn-farmers-face-rising-costs-as-global-tensions-disrupt-supply/" TargetMode="External"/><Relationship Id="rId23" Type="http://schemas.openxmlformats.org/officeDocument/2006/relationships/hyperlink" Target="https://www.n-tv.de/wirtschaft/Duengerpreise-explodieren-Iran-Krieg-trifft-Bauern-hart-id30492741.html" TargetMode="External"/><Relationship Id="rId24" Type="http://schemas.openxmlformats.org/officeDocument/2006/relationships/hyperlink" Target="https://www.rawstory.com/farmers-2676455813/" TargetMode="External"/><Relationship Id="rId25" Type="http://schemas.openxmlformats.org/officeDocument/2006/relationships/hyperlink" Target="https://www.brownfieldagnews.com/news/epa-unaware-of-white-house-ag-event-casting-doubt-on-rvo-reveal/" TargetMode="External"/><Relationship Id="rId26" Type="http://schemas.openxmlformats.org/officeDocument/2006/relationships/hyperlink" Target="https://losangelesweeklytimes.com/iran-war-induced-fertilizer-shortage-threatens-farm-state-republicans/" TargetMode="External"/><Relationship Id="rId27" Type="http://schemas.openxmlformats.org/officeDocument/2006/relationships/hyperlink" Target="https://southdakotasearchlight.com/2026/03/20/war-in-middle-east-causes-further-stress-on-u-s-farmers/" TargetMode="External"/><Relationship Id="rId28" Type="http://schemas.openxmlformats.org/officeDocument/2006/relationships/hyperlink" Target="https://www.ttnews.com/articles/senate-bill-fertilizer-price" TargetMode="External"/><Relationship Id="rId29" Type="http://schemas.openxmlformats.org/officeDocument/2006/relationships/hyperlink" Target="https://www.morningagclips.com/afbf-economic-storm-worsens-for-americas-farmers/" TargetMode="External"/><Relationship Id="rId30" Type="http://schemas.openxmlformats.org/officeDocument/2006/relationships/hyperlink" Target="https://www.eenews.net/articles/congress-struggles-to-break-stalemate-on-ethanol/" TargetMode="External"/><Relationship Id="rId31" Type="http://schemas.openxmlformats.org/officeDocument/2006/relationships/hyperlink" Target="https://www.newsdakota.com/2026/03/20/ncga-press-call-implications-of-middle-east-conflict/" TargetMode="External"/><Relationship Id="rId32" Type="http://schemas.openxmlformats.org/officeDocument/2006/relationships/hyperlink" Target="https://www.brownfieldagnews.com/news/fertilizer-prices-rising-as-global-tensions-disrupt-nitrogen-supply/" TargetMode="External"/><Relationship Id="rId33" Type="http://schemas.openxmlformats.org/officeDocument/2006/relationships/hyperlink" Target="https://www.brownfieldagnews.com/news/frustration-builds-as-year-round-e15-faces-continued-roadblocks-ernst-says/" TargetMode="External"/><Relationship Id="rId34" Type="http://schemas.openxmlformats.org/officeDocument/2006/relationships/hyperlink" Target="https://www.brownfieldagnews.com/news/iowa-farmer-warns-fertilizer-price-spike-puts-growers-in-financial-crunch/" TargetMode="External"/><Relationship Id="rId35" Type="http://schemas.openxmlformats.org/officeDocument/2006/relationships/hyperlink" Target="https://drgnews.com/2026/03/19/trade-associations-ask-for-finalized-rfs/" TargetMode="External"/><Relationship Id="rId36" Type="http://schemas.openxmlformats.org/officeDocument/2006/relationships/hyperlink" Target="https://www.brownfieldagnews.com/news/ace-urges-action-on-e15-as-fuel-prices-surge-amid-middle-east-tensions/" TargetMode="External"/><Relationship Id="rId37" Type="http://schemas.openxmlformats.org/officeDocument/2006/relationships/hyperlink" Target="https://www.agweek.com/news/policy/trump-invites-farmers-biofuels-producers-to-white-house-event" TargetMode="External"/><Relationship Id="rId38" Type="http://schemas.openxmlformats.org/officeDocument/2006/relationships/hyperlink" Target="https://www.marketbeat.com/stock-ideas/not-just-oil-3-fertilizer-stocks-boosted-by-hormuz-closure/" TargetMode="External"/><Relationship Id="rId39" Type="http://schemas.openxmlformats.org/officeDocument/2006/relationships/hyperlink" Target="https://www.moneytimes.com.br/china-restringe-exportacoes-de-fertilizantes-prejudicando-oferta-ja-apertada-pela-guerra-pads/" TargetMode="External"/><Relationship Id="rId40" Type="http://schemas.openxmlformats.org/officeDocument/2006/relationships/hyperlink" Target="https://www.biobased-diesel.com/post/verity-cibo-partner-to-deliver-45z-compliance-solution-for-biofuel-producers" TargetMode="External"/><Relationship Id="rId41" Type="http://schemas.openxmlformats.org/officeDocument/2006/relationships/hyperlink" Target="https://www.theguardian.com/business/2026/mar/14/farmers-struggle-iran-war-drives-up-costs-fuel-fertiliser" TargetMode="External"/><Relationship Id="rId42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3" Type="http://schemas.openxmlformats.org/officeDocument/2006/relationships/hyperlink" Target="https://www.sheepcentral.com/fertiliser-shortages-could-hit-australia-in-late-may-june-collins/" TargetMode="External"/><Relationship Id="rId44" Type="http://schemas.openxmlformats.org/officeDocument/2006/relationships/hyperlink" Target="https://www.brownfieldagnews.com/news/ag-groups-pushing-for-long-term-action-as-fertilizer-supply-concerns-continue-to-rise/" TargetMode="External"/><Relationship Id="rId45" Type="http://schemas.openxmlformats.org/officeDocument/2006/relationships/hyperlink" Target="https://www.indiavision.com/international/not-just-energy-how-the-iran-war-could-trigger-a-global-food-crisis/600537/" TargetMode="External"/><Relationship Id="rId46" Type="http://schemas.openxmlformats.org/officeDocument/2006/relationships/hyperlink" Target="https://www.americanagnetwork.com/2026/03/18/ace-2026-dc-fly-in-marks-15-years-of-grassroots-advocacy-on-capitol-hill/" TargetMode="External"/><Relationship Id="rId47" Type="http://schemas.openxmlformats.org/officeDocument/2006/relationships/hyperlink" Target="https://www.koat.com/article/iran-war-hurting-farmers-fertilizer-prices-rise/70783508" TargetMode="External"/><Relationship Id="rId48" Type="http://schemas.openxmlformats.org/officeDocument/2006/relationships/hyperlink" Target="https://www.producer.com/opinion/farming-comes-with-plenty-of-decisions-that-can-create-regret/" TargetMode="External"/><Relationship Id="rId49" Type="http://schemas.openxmlformats.org/officeDocument/2006/relationships/hyperlink" Target="https://www.agriland.ie/farming-news/eu-young-farmers-call-for-action-from-political-leaders-on-cost-crisis/" TargetMode="External"/><Relationship Id="rId50" Type="http://schemas.openxmlformats.org/officeDocument/2006/relationships/hyperlink" Target="https://www.biobased-diesel.com/post/iowa-biodiesel-board-celebrates-national-biodiesel-day-with-5-reasons-for-optimism-in-2026" TargetMode="External"/><Relationship Id="rId51" Type="http://schemas.openxmlformats.org/officeDocument/2006/relationships/hyperlink" Target="https://biomassmagazine.com/articles/verity-and-cibo-partner-to-deliver-end-to-end-45z-compliance-solution-for-biofuel-producers" TargetMode="External"/><Relationship Id="rId52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53" Type="http://schemas.openxmlformats.org/officeDocument/2006/relationships/hyperlink" Target="https://www.brownfieldagnews.com/news/deputy-ag-secretary-says-e15-expansion-within-reach-despite-congressional-hurdles/" TargetMode="External"/><Relationship Id="rId54" Type="http://schemas.openxmlformats.org/officeDocument/2006/relationships/hyperlink" Target="https://www.freshplaza.com/europe/article/9820864/hungary-urges-eu-to-lift-fertilizer-tariffs-as-costs-rise/" TargetMode="External"/><Relationship Id="rId55" Type="http://schemas.openxmlformats.org/officeDocument/2006/relationships/hyperlink" Target="https://www.ttnews.com/articles/iran-farmers-cost-fertilizer" TargetMode="External"/><Relationship Id="rId56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57" Type="http://schemas.openxmlformats.org/officeDocument/2006/relationships/hyperlink" Target="https://www.news4jax.com/news/national/2026/03/18/iran-war-has-us-farmers-worried-about-the-cost-and-availability-of-fertilizer/" TargetMode="External"/><Relationship Id="rId58" Type="http://schemas.openxmlformats.org/officeDocument/2006/relationships/hyperlink" Target="https://www.brownfieldagnews.com/news/fertilizer-companies-face-farmer-requests-for-tariff-relief-lawsuit/" TargetMode="External"/><Relationship Id="rId59" Type="http://schemas.openxmlformats.org/officeDocument/2006/relationships/hyperlink" Target="https://www.channelnewsasia.com/commentary/iran-war-fertiliser-food-price-hike-asia-5998526" TargetMode="External"/><Relationship Id="rId60" Type="http://schemas.openxmlformats.org/officeDocument/2006/relationships/hyperlink" Target="https://www.radioiowa.com/2026/03/17/ethanol-supporters-say-e-15-brings-much-cheaper-pump-prices/" TargetMode="External"/><Relationship Id="rId61" Type="http://schemas.openxmlformats.org/officeDocument/2006/relationships/hyperlink" Target="https://journalrecord.com/2026/03/17/trump-white-house-farmers-biofuel-quotas/" TargetMode="External"/><Relationship Id="rId62" Type="http://schemas.openxmlformats.org/officeDocument/2006/relationships/hyperlink" Target="https://www.brownfieldagnews.com/news/anticipation-builds-for-possible-trump-biofuel-policy-reveal-at-white-house-event/" TargetMode="External"/><Relationship Id="rId63" Type="http://schemas.openxmlformats.org/officeDocument/2006/relationships/hyperlink" Target="https://www.grainews.ca/daily/iran-war-disrupts-global-fertilizer-markets-spring-planting/" TargetMode="External"/><Relationship Id="rId64" Type="http://schemas.openxmlformats.org/officeDocument/2006/relationships/hyperlink" Target="https://www.brownfieldagnews.com/news/ongoing-drought-threatens-western-corn-belt-production-outlook/" TargetMode="External"/><Relationship Id="rId65" Type="http://schemas.openxmlformats.org/officeDocument/2006/relationships/hyperlink" Target="https://www.biobased-diesel.com/post/trade-associations-to-president-trump-finalize-rfs-to-boost-america-s-energy-security" TargetMode="External"/><Relationship Id="rId66" Type="http://schemas.openxmlformats.org/officeDocument/2006/relationships/hyperlink" Target="https://www.biobased-diesel.com/post/despite-declining-revenue-in-2025-futurefuel-increasingly-optimistic-about-2026-biodiesel-market" TargetMode="External"/><Relationship Id="rId67" Type="http://schemas.openxmlformats.org/officeDocument/2006/relationships/hyperlink" Target="https://www.wdef.com/trump-hosting-big-white-house-event-around-epas-biofuels-mandates-decision/" TargetMode="External"/><Relationship Id="rId68" Type="http://schemas.openxmlformats.org/officeDocument/2006/relationships/hyperlink" Target="https://www.assahifa.com/english/morocco/washington-eyes-morocco-fertilizer-supplies-to-offset-war-driven-shortages/" TargetMode="External"/><Relationship Id="rId69" Type="http://schemas.openxmlformats.org/officeDocument/2006/relationships/hyperlink" Target="https://www.livescience.com/planet-earth/iran-war-could-create-a-fertilizer-shock-that-impacts-agriculture-and-raises-food-prices" TargetMode="External"/><Relationship Id="rId70" Type="http://schemas.openxmlformats.org/officeDocument/2006/relationships/hyperlink" Target="https://www.lanacion.com.ar/economia/campo/cambio-abrupto-se-modifico-la-forma-de-compra-de-insumos-agricolas-nid17032026/" TargetMode="External"/><Relationship Id="rId71" Type="http://schemas.openxmlformats.org/officeDocument/2006/relationships/hyperlink" Target="https://www.middleeastmonitor.com/20260317-blocking-fertilisers-the-hormuz-strait-and-agricultural-shock/" TargetMode="External"/><Relationship Id="rId72" Type="http://schemas.openxmlformats.org/officeDocument/2006/relationships/hyperlink" Target="https://www.vietnamplus.vn/san-luong-ngo-cua-argentina-co-the-dat-muc-cao-ky-luc-moi-post1099428.vnp" TargetMode="External"/><Relationship Id="rId73" Type="http://schemas.openxmlformats.org/officeDocument/2006/relationships/hyperlink" Target="https://www.aginfo.net/report/64968/Washington-State-Farm-Bureau-Report/War-and-Fertilizer" TargetMode="External"/><Relationship Id="rId74" Type="http://schemas.openxmlformats.org/officeDocument/2006/relationships/hyperlink" Target="https://countercurrents.org/2026/03/blocking-fertilisers-the-hormuz-strait-and-agricultural-shock/" TargetMode="External"/><Relationship Id="rId75" Type="http://schemas.openxmlformats.org/officeDocument/2006/relationships/hyperlink" Target="https://ukragroconsult.com/en/news/china-has-restricted-fertilizer-exports-amid-the-growing-crisis/" TargetMode="External"/><Relationship Id="rId76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77" Type="http://schemas.openxmlformats.org/officeDocument/2006/relationships/hyperlink" Target="https://thewest.com.au/business/bulls-n-bears/aguia-launches-homegrown-brazilian-fertiliser-at-farm-mega-expo-c-21970097" TargetMode="External"/><Relationship Id="rId78" Type="http://schemas.openxmlformats.org/officeDocument/2006/relationships/hyperlink" Target="https://farmtario.com/crops/what-iran-conflict-means-for-ontario-fertilizer-prices/" TargetMode="External"/><Relationship Id="rId79" Type="http://schemas.openxmlformats.org/officeDocument/2006/relationships/hyperlink" Target="https://www.thecattlesite.com/news/fertilizer-shortages-threaten-spring-planting-in-us-canada" TargetMode="External"/><Relationship Id="rId80" Type="http://schemas.openxmlformats.org/officeDocument/2006/relationships/hyperlink" Target="https://www.brownfieldagnews.com/news/war-abroad-costs-at-home-fuel-and-fertilizer-prices-rise-for-farmers/" TargetMode="External"/><Relationship Id="rId81" Type="http://schemas.openxmlformats.org/officeDocument/2006/relationships/hyperlink" Target="https://potatocountry.com/2026/03/16/ara-leads-letter-to-president-trump-expressing-concern-over-fertilizer-supply-chain-disruptions/" TargetMode="External"/><Relationship Id="rId82" Type="http://schemas.openxmlformats.org/officeDocument/2006/relationships/hyperlink" Target="https://www.globenewswire.com/news-release/2026/03/16/3256709/17942/en/FutureFuel-Releases-2025-Results.html" TargetMode="External"/><Relationship Id="rId83" Type="http://schemas.openxmlformats.org/officeDocument/2006/relationships/hyperlink" Target="https://www.allagnews.com/corn-leads-weekly-export-sales-cotton-shipments-jump/" TargetMode="External"/><Relationship Id="rId84" Type="http://schemas.openxmlformats.org/officeDocument/2006/relationships/hyperlink" Target="https://www.thefencepost.com/news/middle-east-tensions-raise-spring-planting-concerns/" TargetMode="External"/><Relationship Id="rId85" Type="http://schemas.openxmlformats.org/officeDocument/2006/relationships/hyperlink" Target="https://www.eenews.net/articles/hormuz-logjam-highlights-us-reliance-on-imported-fertilizer/" TargetMode="External"/><Relationship Id="rId86" Type="http://schemas.openxmlformats.org/officeDocument/2006/relationships/hyperlink" Target="https://www.newsdakota.com/2026/03/16/u-s-ethanol-production-climbs-to-multi-week-high/" TargetMode="External"/><Relationship Id="rId87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88" Type="http://schemas.openxmlformats.org/officeDocument/2006/relationships/hyperlink" Target="https://discoverwestman.com/articles/shutdown-of-strait-of-hormuz-is-a-nightmare-scenario-for-the-agriculture-sector-2" TargetMode="External"/><Relationship Id="rId89" Type="http://schemas.openxmlformats.org/officeDocument/2006/relationships/hyperlink" Target="https://www.edp24.co.uk/news/25933686.iran-war-sparks-soaring-fuel-fertiliser-prices-farms/?ref=rss" TargetMode="External"/><Relationship Id="rId90" Type="http://schemas.openxmlformats.org/officeDocument/2006/relationships/hyperlink" Target="https://www.beefcentral.com/lotfeeding/feedgrain-focus-northern-values-jump-as-input-costs-hit/" TargetMode="External"/><Relationship Id="rId91" Type="http://schemas.openxmlformats.org/officeDocument/2006/relationships/hyperlink" Target="https://www.cbsnews.com/video/iowa-farmer-iran-war-amplifies-problem-high-fertilizer-prices/" TargetMode="External"/><Relationship Id="rId92" Type="http://schemas.openxmlformats.org/officeDocument/2006/relationships/hyperlink" Target="https://readthejoe.com/economy/the-strait-of-hormuz-is-giving-us-fertilizer-makers-their-best-run-in-years/" TargetMode="External"/><Relationship Id="rId93" Type="http://schemas.openxmlformats.org/officeDocument/2006/relationships/hyperlink" Target="https://www.ekathimerini.com/opinion/1298000/production-at-risk-from-rising-fertilizer-prices/" TargetMode="External"/><Relationship Id="rId94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95" Type="http://schemas.openxmlformats.org/officeDocument/2006/relationships/hyperlink" Target="https://www.vietnamplus.vn/dam-bao-nguyen-lieu-phoi-tron-xang-sinh-hoc-e10-can-chinh-sach-dai-han-post1098935.vnp" TargetMode="External"/><Relationship Id="rId96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97" Type="http://schemas.openxmlformats.org/officeDocument/2006/relationships/hyperlink" Target="https://www.tsln.com/news/congressman-sorensen-fights-for-corn-growers-and-lower-gas-prices-with-the-sale-of-year-round-e-15/" TargetMode="External"/><Relationship Id="rId98" Type="http://schemas.openxmlformats.org/officeDocument/2006/relationships/hyperlink" Target="https://www.sueddeutsche.de/politik/iran-krieg-liveblog-usa-oelinsel-kharg-angriff-li.3395676" TargetMode="External"/><Relationship Id="rId99" Type="http://schemas.openxmlformats.org/officeDocument/2006/relationships/hyperlink" Target="https://gnnhd.tv/news/54275/how-the-war-in-iran-threatens-food-supply-everywhere" TargetMode="External"/><Relationship Id="rId100" Type="http://schemas.openxmlformats.org/officeDocument/2006/relationships/hyperlink" Target="https://www.brownfieldagnews.com/news/farmers-concerned-over-fertilizer-duopoly/" TargetMode="External"/><Relationship Id="rId101" Type="http://schemas.openxmlformats.org/officeDocument/2006/relationships/hyperlink" Target="https://coloradobiz.com/iran-war-fertilizer-shortage-us-farmers/" TargetMode="External"/><Relationship Id="rId102" Type="http://schemas.openxmlformats.org/officeDocument/2006/relationships/hyperlink" Target="https://farmtario.com/crops/corn-soybeans-ontario-planting-2026/" TargetMode="External"/><Relationship Id="rId103" Type="http://schemas.openxmlformats.org/officeDocument/2006/relationships/hyperlink" Target="https://www.sueddeutsche.de/politik/iran-krieg-liveblog-usa-chamenei-belohnung-millionenhoehe-tankflugzeug-absturz-irak-tote-li.3395676" TargetMode="External"/><Relationship Id="rId104" Type="http://schemas.openxmlformats.org/officeDocument/2006/relationships/hyperlink" Target="https://www.freightwaves.com/news/strait-of-hormuz-closure-how-supply-shocks-threaten-american-crops" TargetMode="External"/><Relationship Id="rId105" Type="http://schemas.openxmlformats.org/officeDocument/2006/relationships/hyperlink" Target="https://www.meatpoultry.com/articles/33250-looking-ahead-to-a-2026-farm-bill" TargetMode="External"/><Relationship Id="rId106" Type="http://schemas.openxmlformats.org/officeDocument/2006/relationships/hyperlink" Target="https://www.ktvq.com/news/montana-ag-network/montana-ag-network-middle-east-conflict-beginning-to-ripple-through-fertilizer-markets" TargetMode="External"/><Relationship Id="rId107" Type="http://schemas.openxmlformats.org/officeDocument/2006/relationships/hyperlink" Target="https://hpj.com/2026/03/12/some-regions-of-high-plains-received-rain/" TargetMode="External"/><Relationship Id="rId108" Type="http://schemas.openxmlformats.org/officeDocument/2006/relationships/hyperlink" Target="https://www.wastedive.com/news/farm-bill-passes-house-agriculture-committee-food-waste-biogas-provisions/814661/" TargetMode="External"/><Relationship Id="rId109" Type="http://schemas.openxmlformats.org/officeDocument/2006/relationships/hyperlink" Target="https://fortune.com/2026/03/13/iran-war-grocery-prices-oil-fertilizer-strait-of-hormuz/" TargetMode="External"/><Relationship Id="rId110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11" Type="http://schemas.openxmlformats.org/officeDocument/2006/relationships/hyperlink" Target="https://fullertreacymoney.substack.com/p/food-uncertainty-could-get-real-dario" TargetMode="External"/><Relationship Id="rId112" Type="http://schemas.openxmlformats.org/officeDocument/2006/relationships/hyperlink" Target="https://www.brownfieldagnews.com/news/corn-farmers-face-rising-fertilizer-costs-ahead-of-spring-planting/" TargetMode="External"/><Relationship Id="rId113" Type="http://schemas.openxmlformats.org/officeDocument/2006/relationships/hyperlink" Target="https://www.cnbc.com/2026/03/12/iran-war-food-prices-fertilizer-hormuz-countries-impacted-.html" TargetMode="External"/><Relationship Id="rId114" Type="http://schemas.openxmlformats.org/officeDocument/2006/relationships/hyperlink" Target="https://www.kpax.com/news/montana-ag-network/how-the-middle-east-conflict-might-affect-montana-ag-producers" TargetMode="External"/><Relationship Id="rId115" Type="http://schemas.openxmlformats.org/officeDocument/2006/relationships/hyperlink" Target="https://www.cnbc.com/2026/03/12/strait-of-hormuz-closure-sends-fertilizer-prices-soaring-these-stocks-stand-to-benefit.html" TargetMode="External"/><Relationship Id="rId116" Type="http://schemas.openxmlformats.org/officeDocument/2006/relationships/hyperlink" Target="https://www.americanagnetwork.com/2026/03/12/corn-growers-call-for-action-on-e15-to-offset-rising-gas-prices/" TargetMode="External"/><Relationship Id="rId117" Type="http://schemas.openxmlformats.org/officeDocument/2006/relationships/hyperlink" Target="https://www.csmonitor.com/USA/2026/0312/iran-war-farmers-fertilizer-strait-hormuz?icid=rss" TargetMode="External"/><Relationship Id="rId118" Type="http://schemas.openxmlformats.org/officeDocument/2006/relationships/hyperlink" Target="https://www.cbtnews.com/middle-east-conflict-risks-aluminum-plastics-supply/" TargetMode="External"/><Relationship Id="rId119" Type="http://schemas.openxmlformats.org/officeDocument/2006/relationships/hyperlink" Target="https://kalkinemedia.com/au/news/market-updates/asian-fertilizer-shock-reshapes-regional-food-economics" TargetMode="External"/><Relationship Id="rId120" Type="http://schemas.openxmlformats.org/officeDocument/2006/relationships/hyperlink" Target="https://www.dw.com/en/iran-us-israel-war-food-crisis-prices-fertilizer-energy-costs-inflation/a-76286348" TargetMode="External"/><Relationship Id="rId121" Type="http://schemas.openxmlformats.org/officeDocument/2006/relationships/hyperlink" Target="https://www.kaaltv.com/kaal-weather/damaging-wind-gusts-possible-thursday-night-into-friday-followed-by-weekend-winter-storm/" TargetMode="External"/><Relationship Id="rId122" Type="http://schemas.openxmlformats.org/officeDocument/2006/relationships/hyperlink" Target="https://www.biobased-diesel.com/post/fuel-retailers-call-on-congress-to-restore-btc-to-reduce-consumer-price-at-the-pump" TargetMode="External"/><Relationship Id="rId123" Type="http://schemas.openxmlformats.org/officeDocument/2006/relationships/hyperlink" Target="https://www.biobased-diesel.com/post/chevron-agrees-to-pay-1-million-civil-penalty-for-rfs-violations" TargetMode="External"/><Relationship Id="rId124" Type="http://schemas.openxmlformats.org/officeDocument/2006/relationships/hyperlink" Target="https://www.producer.com/op-ed/iran-war-catches-prairie-farmers-in-the-geopolitical-crossfire-again/" TargetMode="External"/><Relationship Id="rId125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26" Type="http://schemas.openxmlformats.org/officeDocument/2006/relationships/hyperlink" Target="https://www.farms.com/news/it-s-another-blow-farmers-deal-with-surging-fertilizer-prices-ahead-of-seeding-239373.aspx" TargetMode="External"/><Relationship Id="rId127" Type="http://schemas.openxmlformats.org/officeDocument/2006/relationships/hyperlink" Target="https://www.wwbl.com/2026/03/11/growing-domestic-demand-ag-leaders-urge-lawmakers-to-expand-biofuels-to-help-corn-and-soybean-producers/" TargetMode="External"/><Relationship Id="rId128" Type="http://schemas.openxmlformats.org/officeDocument/2006/relationships/hyperlink" Target="https://www.morningagclips.com/making-spring-input-purchases-in-times-of-volatile-markets/" TargetMode="External"/><Relationship Id="rId129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30" Type="http://schemas.openxmlformats.org/officeDocument/2006/relationships/hyperlink" Target="https://www.agri-mutuel.com/cultures/la-guerre-au-moyen-orient-met-les-engrais-sous-tension/" TargetMode="External"/><Relationship Id="rId131" Type="http://schemas.openxmlformats.org/officeDocument/2006/relationships/hyperlink" Target="https://www.countrylifeinbc.com/fertilizer-prices-on-the-rise/" TargetMode="External"/><Relationship Id="rId132" Type="http://schemas.openxmlformats.org/officeDocument/2006/relationships/hyperlink" Target="https://www.agriland.ie/farming-news/irish-farmers-face-significant-pressure-on-fertiliser-availability/" TargetMode="External"/><Relationship Id="rId133" Type="http://schemas.openxmlformats.org/officeDocument/2006/relationships/hyperlink" Target="https://grist.org/food-and-agriculture/the-war-in-iran-could-plunge-the-world-into-hunger/" TargetMode="External"/><Relationship Id="rId134" Type="http://schemas.openxmlformats.org/officeDocument/2006/relationships/hyperlink" Target="https://www.americanagnetwork.com/2026/03/11/ag-leaders-testify-on-need-for-more-domestic-demand/" TargetMode="External"/><Relationship Id="rId135" Type="http://schemas.openxmlformats.org/officeDocument/2006/relationships/hyperlink" Target="https://www.brownfieldagnews.com/news/lerner-higher-risk-of-late-season-frost-and-freezes/" TargetMode="External"/><Relationship Id="rId136" Type="http://schemas.openxmlformats.org/officeDocument/2006/relationships/hyperlink" Target="https://www.brownfieldagnews.com/news/missouri-fieldwork-on-pause-due-to-rain-cool-temps-ahead/" TargetMode="External"/><Relationship Id="rId137" Type="http://schemas.openxmlformats.org/officeDocument/2006/relationships/hyperlink" Target="https://www.brownfieldagnews.com/news/midterm-elections-iran-conflict-could-create-opportunities-and-challenges-for-year-round-e-15/" TargetMode="External"/><Relationship Id="rId138" Type="http://schemas.openxmlformats.org/officeDocument/2006/relationships/hyperlink" Target="https://www.eenews.net/articles/chevron-settles-with-doj-over-biofuels-program-violations/" TargetMode="External"/><Relationship Id="rId139" Type="http://schemas.openxmlformats.org/officeDocument/2006/relationships/hyperlink" Target="https://www.thefencepost.com/news/senate-ag-committee-holds-hearing-on-domestic-consumption/" TargetMode="External"/><Relationship Id="rId140" Type="http://schemas.openxmlformats.org/officeDocument/2006/relationships/hyperlink" Target="https://www.tampafp.com/chevron-hits-million-dollar-snag-after-double-counting-biofuel-credits/" TargetMode="External"/><Relationship Id="rId141" Type="http://schemas.openxmlformats.org/officeDocument/2006/relationships/hyperlink" Target="https://zn.ua/ariculture/ahrokhimija-vesny-mineralnye-udobrenija-haz-i-nemnoho-nervov.html" TargetMode="External"/><Relationship Id="rId142" Type="http://schemas.openxmlformats.org/officeDocument/2006/relationships/hyperlink" Target="https://www.riotimesonline.com/brazil-faces-fertilizer-crisis-as-war-and-china-choke-it/" TargetMode="External"/><Relationship Id="rId143" Type="http://schemas.openxmlformats.org/officeDocument/2006/relationships/hyperlink" Target="https://www.rte.ie/news/ireland/2026/0311/1562826-war-irish-farmers/" TargetMode="External"/><Relationship Id="rId144" Type="http://schemas.openxmlformats.org/officeDocument/2006/relationships/hyperlink" Target="https://www.morningagclips.com/ncga-calls-for-increased-demand-for-ethanol-during-congressional-testimony/" TargetMode="External"/><Relationship Id="rId145" Type="http://schemas.openxmlformats.org/officeDocument/2006/relationships/hyperlink" Target="https://www.americanagnetwork.com/2026/03/11/perdue-gives-congressional-testimony-on-domestic-ag-consumption/" TargetMode="External"/><Relationship Id="rId146" Type="http://schemas.openxmlformats.org/officeDocument/2006/relationships/hyperlink" Target="https://fd.nl/bedrijfsleven/1588811/kabinet-steunt-europas-grootste-bioraffinaderij-met-50-mln-om-verder-te-kunnen-vergroenen" TargetMode="External"/><Relationship Id="rId147" Type="http://schemas.openxmlformats.org/officeDocument/2006/relationships/hyperlink" Target="https://www.newsdakota.com/2026/03/11/as-fuel-prices-soar-the-time-is-now-for-immediate-action-on-e15/" TargetMode="External"/><Relationship Id="rId148" Type="http://schemas.openxmlformats.org/officeDocument/2006/relationships/hyperlink" Target="https://www.americanagnetwork.com/2026/03/10/middle-east-attack-affects-u-s-producer/" TargetMode="External"/><Relationship Id="rId149" Type="http://schemas.openxmlformats.org/officeDocument/2006/relationships/hyperlink" Target="https://jornaldebrasilia.com.br/noticias/mundo/eua-fertilizantes-com-alta-nos-precos-agricultores-pedem-intervencao-do-governo/" TargetMode="External"/><Relationship Id="rId150" Type="http://schemas.openxmlformats.org/officeDocument/2006/relationships/hyperlink" Target="https://www.brownfieldagnews.com/news/higher-costs-and-uncertainty-as-iran-conflict-drives-fertilizer-prices-up/" TargetMode="External"/><Relationship Id="rId151" Type="http://schemas.openxmlformats.org/officeDocument/2006/relationships/hyperlink" Target="https://spudsmart.com/optimizing-fertility-in-the-face-of-high-fertilizer-prices/" TargetMode="External"/><Relationship Id="rId152" Type="http://schemas.openxmlformats.org/officeDocument/2006/relationships/hyperlink" Target="http://louisiana.statenews.net/news/278913504/roundup-us-probes-fertilizer-makers-as-iran-war-pushes-farmers-cost-higher" TargetMode="External"/><Relationship Id="rId153" Type="http://schemas.openxmlformats.org/officeDocument/2006/relationships/hyperlink" Target="https://www.ontariofarmer.com/market/middle-east-conflict-sends-shock-waves-through-global-fertilizer-markets" TargetMode="External"/><Relationship Id="rId154" Type="http://schemas.openxmlformats.org/officeDocument/2006/relationships/hyperlink" Target="https://www.wwbl.com/2026/03/10/middle-east-tensions-stir-fertilizer-market-ahead-of-planting/" TargetMode="External"/><Relationship Id="rId155" Type="http://schemas.openxmlformats.org/officeDocument/2006/relationships/hyperlink" Target="https://www.xataka.com/ecologia-y-naturaleza/te-preguntas-que-te-tendria-que-importar-que-pase-iran-tenemos-respuesta-cesta-compra" TargetMode="External"/><Relationship Id="rId156" Type="http://schemas.openxmlformats.org/officeDocument/2006/relationships/hyperlink" Target="https://www.producer.com/markets/war-in-iran-sends-farmers-fuel-fertilizer-costs-soaring/" TargetMode="External"/><Relationship Id="rId157" Type="http://schemas.openxmlformats.org/officeDocument/2006/relationships/hyperlink" Target="https://en.interfax.com.ua/news/economic/1150619.html" TargetMode="External"/><Relationship Id="rId158" Type="http://schemas.openxmlformats.org/officeDocument/2006/relationships/hyperlink" Target="https://www.morningagclips.com/what-does-iran-conflict-mean-beyond-higher-oil-prices/" TargetMode="External"/><Relationship Id="rId159" Type="http://schemas.openxmlformats.org/officeDocument/2006/relationships/hyperlink" Target="https://www.farmprogress.com/markets-and-quotes/morning-market-review" TargetMode="External"/><Relationship Id="rId160" Type="http://schemas.openxmlformats.org/officeDocument/2006/relationships/hyperlink" Target="https://www.radioiowa.com/2026/03/10/grassley-renews-push-for-year-round-nationwide-sales-of-e-15/" TargetMode="External"/><Relationship Id="rId161" Type="http://schemas.openxmlformats.org/officeDocument/2006/relationships/hyperlink" Target="https://www.biofuelsdigest.com/bdigest/fuel-retailers-seek-45z-support-from-senate-agriculture-committee-hearing/" TargetMode="External"/><Relationship Id="rId162" Type="http://schemas.openxmlformats.org/officeDocument/2006/relationships/hyperlink" Target="https://www.lex18.com/news/covering-kentucky/kentucky-farmland-could-help-fuel-the-future-of-aviation-backers-of-house-bill-545-say" TargetMode="External"/><Relationship Id="rId163" Type="http://schemas.openxmlformats.org/officeDocument/2006/relationships/hyperlink" Target="https://www.wwbl.com/2026/03/10/ethanol-could-slash-gas-prices-industry-urges-trump-administration-to-fast-track-e-15-expansion/" TargetMode="External"/><Relationship Id="rId164" Type="http://schemas.openxmlformats.org/officeDocument/2006/relationships/hyperlink" Target="https://www.eenews.net/articles/usda-watches-fertilizer-market-as-iran-war-spikes-prices/" TargetMode="External"/><Relationship Id="rId165" Type="http://schemas.openxmlformats.org/officeDocument/2006/relationships/hyperlink" Target="https://www.klkntv.com/nebraska-farmers-faced-with-skyrocketing-fuel-and-fertilizer-costs-as-war-surges-overseas/" TargetMode="External"/><Relationship Id="rId166" Type="http://schemas.openxmlformats.org/officeDocument/2006/relationships/hyperlink" Target="https://www.business-standard.com/markets/news/fertiliser-stocks-in-demand-rcf-chambal-deepak-gsfc-gnfc-zoom-upto-12-126031000447_1.html" TargetMode="External"/><Relationship Id="rId167" Type="http://schemas.openxmlformats.org/officeDocument/2006/relationships/hyperlink" Target="https://www.channelstv.com/2026/03/10/fertiliser-prices-surge-from-iran-war/" TargetMode="External"/><Relationship Id="rId168" Type="http://schemas.openxmlformats.org/officeDocument/2006/relationships/hyperlink" Target="https://investorsking.com/2026/03/10/iran-conflict-disrupts-fertiliser-supply-boosts-demand-for-dangote-products/" TargetMode="External"/><Relationship Id="rId169" Type="http://schemas.openxmlformats.org/officeDocument/2006/relationships/hyperlink" Target="https://biz.chosun.com/en/en-international/2026/03/09/LOFE4DRY3ZALZOIOBDFDEOXYE4/" TargetMode="External"/><Relationship Id="rId170" Type="http://schemas.openxmlformats.org/officeDocument/2006/relationships/hyperlink" Target="https://www.oneindia.com/india/after-lpg-supply-shock-will-food-shortage-be-next-hormuz-crisis-could-hit-farmers-worldwide-8021865.html" TargetMode="External"/><Relationship Id="rId171" Type="http://schemas.openxmlformats.org/officeDocument/2006/relationships/hyperlink" Target="https://www.foodsecurityportal.org/node/3808" TargetMode="External"/><Relationship Id="rId172" Type="http://schemas.openxmlformats.org/officeDocument/2006/relationships/hyperlink" Target="https://drgnews.com/2026/03/09/american-farm-bureau-federation-middle-east-tensions-raise-spring-planting-concerns/" TargetMode="External"/><Relationship Id="rId173" Type="http://schemas.openxmlformats.org/officeDocument/2006/relationships/hyperlink" Target="https://alkambatimes.com/from-the-strait-of-hormuz-to-african-markets-how-the-persian-gulf-region-conflict-could-deepen-food-insecurity/" TargetMode="External"/><Relationship Id="rId174" Type="http://schemas.openxmlformats.org/officeDocument/2006/relationships/hyperlink" Target="https://www.benzinga.com/etfs/sector-etfs/26/03/51146306/exclusive-were-past-real-disruption-teucrium-cgo-war-fuels-food-inflation-fears" TargetMode="External"/><Relationship Id="rId175" Type="http://schemas.openxmlformats.org/officeDocument/2006/relationships/hyperlink" Target="https://www.agdaily.com/crops/middle-east-tensions-threaten-fertilizer-supplies-as-u-s-farmers-begin-spring-planting/" TargetMode="External"/><Relationship Id="rId176" Type="http://schemas.openxmlformats.org/officeDocument/2006/relationships/hyperlink" Target="https://www.kaaltv.com/kaal-weather/several-precipitation-chances-this-week-with-a-potential-winter-storm-this-weekend/" TargetMode="External"/><Relationship Id="rId177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78" Type="http://schemas.openxmlformats.org/officeDocument/2006/relationships/hyperlink" Target="https://www.kcci.com/article/iowa-weather-near-record-warmth-today-cooler-mid-week/70672702" TargetMode="External"/><Relationship Id="rId179" Type="http://schemas.openxmlformats.org/officeDocument/2006/relationships/hyperlink" Target="https://www.kaaltv.com/kaal-weather/trending-more-active-this-week-with-no-short-supply-of-temperatures-swings/" TargetMode="External"/><Relationship Id="rId180" Type="http://schemas.openxmlformats.org/officeDocument/2006/relationships/hyperlink" Target="https://www.perfil.com/noticias/canal-e/la-suba-del-petroleo-amenaza-con-disparar-los-costos-del-campo-argentino.phtml" TargetMode="External"/><Relationship Id="rId181" Type="http://schemas.openxmlformats.org/officeDocument/2006/relationships/hyperlink" Target="https://www.theborneopost.com/2026/03/06/sarawak-promotes-cluster-farming-to-tackle-high-feed-costs-says-minister/" TargetMode="External"/><Relationship Id="rId182" Type="http://schemas.openxmlformats.org/officeDocument/2006/relationships/hyperlink" Target="https://www.irstaxapp.com/wall-street-sees-windfall-as-biofuel-makers-tap-federal-credits/" TargetMode="External"/><Relationship Id="rId183" Type="http://schemas.openxmlformats.org/officeDocument/2006/relationships/hyperlink" Target="https://www.marketbeat.com/instant-alerts/green-plains-nasdaqgpre-sets-new-1-year-high-heres-why-2026-03-06/" TargetMode="External"/><Relationship Id="rId184" Type="http://schemas.openxmlformats.org/officeDocument/2006/relationships/hyperlink" Target="https://www.maritimeprofessional.com/news/fertilizer-prices-surge-416546" TargetMode="External"/><Relationship Id="rId185" Type="http://schemas.openxmlformats.org/officeDocument/2006/relationships/hyperlink" Target="https://www.brownfieldagnews.com/news/drought-relief-could-be-coming-soon-for-much-of-the-midwest/" TargetMode="External"/><Relationship Id="rId186" Type="http://schemas.openxmlformats.org/officeDocument/2006/relationships/hyperlink" Target="https://www.jdsupra.com/legalnews/treasury-proposes-clean-fuel-production-4076403/" TargetMode="External"/><Relationship Id="rId187" Type="http://schemas.openxmlformats.org/officeDocument/2006/relationships/hyperlink" Target="https://www.brownfieldagnews.com/news/ethanol-stocks-exports-rise-on-week-as-production-dips/" TargetMode="External"/><Relationship Id="rId188" Type="http://schemas.openxmlformats.org/officeDocument/2006/relationships/hyperlink" Target="https://www.brownfieldagnews.com/news/record-high-input-costs-top-farmers-concerns-again/" TargetMode="External"/><Relationship Id="rId189" Type="http://schemas.openxmlformats.org/officeDocument/2006/relationships/hyperlink" Target="https://www.jamestownsun.com/business/ndsu-crop-budget-projections-show-low-returns-for-2026" TargetMode="External"/><Relationship Id="rId190" Type="http://schemas.openxmlformats.org/officeDocument/2006/relationships/hyperlink" Target="https://www.wrtv.com/news/local-news/its-always-a-gamble-indiana-farmers-watch-weather-as-drought-deepens" TargetMode="External"/><Relationship Id="rId191" Type="http://schemas.openxmlformats.org/officeDocument/2006/relationships/hyperlink" Target="https://connachttribune.ie/soil-testing-and-correct-ph-levels-are-the-basic-starting-points-for-soil-efficiency/" TargetMode="External"/><Relationship Id="rId192" Type="http://schemas.openxmlformats.org/officeDocument/2006/relationships/hyperlink" Target="https://www.brownfieldagnews.com/news/transition-to-el-nino-could-bring-more-dry-weather-for-midwest/" TargetMode="External"/><Relationship Id="rId193" Type="http://schemas.openxmlformats.org/officeDocument/2006/relationships/hyperlink" Target="https://www.dtnpf.com/agriculture/web/ag/blogs/market-matters-blog/blog-post/2026/02/06/dtn-weekly-ddg-price-higher-average" TargetMode="External"/><Relationship Id="rId194" Type="http://schemas.openxmlformats.org/officeDocument/2006/relationships/hyperlink" Target="https://www.wwbl.com/2026/02/10/export-demand-explodes-usda-cuts-corn-inventories-by-100-million-bushels-in-february-wasde-report/" TargetMode="External"/><Relationship Id="rId195" Type="http://schemas.openxmlformats.org/officeDocument/2006/relationships/hyperlink" Target="https://www.agweek.com/weather/spring-planting-could-be-slow-weather-expert-predicts" TargetMode="External"/><Relationship Id="rId196" Type="http://schemas.openxmlformats.org/officeDocument/2006/relationships/hyperlink" Target="https://chronicleillinois.com/agriculture-news/historically-dry-conditions-in-2025-boost-drought-issues/" TargetMode="External"/><Relationship Id="rId197" Type="http://schemas.openxmlformats.org/officeDocument/2006/relationships/hyperlink" Target="https://www.swineweb.com/chinas-feed-production-surges-ahead-of-meat-growth/" TargetMode="External"/><Relationship Id="rId198" Type="http://schemas.openxmlformats.org/officeDocument/2006/relationships/hyperlink" Target="https://www.brownfieldagnews.com/news/midwestern-drought-expected-to-linger/" TargetMode="External"/><Relationship Id="rId199" Type="http://schemas.openxmlformats.org/officeDocument/2006/relationships/hyperlink" Target="https://www.lex18.com/news/covering-kentucky/how-conflict-in-the-middle-east-is-impacting-kentucky-farmers-this-spring" TargetMode="External"/><Relationship Id="rId200" Type="http://schemas.openxmlformats.org/officeDocument/2006/relationships/hyperlink" Target="https://www.producer.com/am-market-reports/corn-exports-lead-the-way/" TargetMode="External"/><Relationship Id="rId201" Type="http://schemas.openxmlformats.org/officeDocument/2006/relationships/hyperlink" Target="https://www.radioiowa.com/2026/02/06/only-three-iowa-counties-are-in-drought-but-almost-half-are-very-dry/" TargetMode="External"/><Relationship Id="rId202" Type="http://schemas.openxmlformats.org/officeDocument/2006/relationships/hyperlink" Target="https://kansaslivingmagazine.com/articles/2026/02/06/how-kansas-farmers-manage-weather-safety-and-inputs" TargetMode="External"/><Relationship Id="rId203" Type="http://schemas.openxmlformats.org/officeDocument/2006/relationships/hyperlink" Target="https://www.brownfieldagnews.com/news/snow-drought-above-normal-temps-shape-midwest-weather-outlook/" TargetMode="External"/><Relationship Id="rId204" Type="http://schemas.openxmlformats.org/officeDocument/2006/relationships/hyperlink" Target="https://www.finedayradio.com/news/tv-delmarva-channel-33/midwest-farmers-get-promising-weather-forecast-through-early-march/" TargetMode="External"/><Relationship Id="rId205" Type="http://schemas.openxmlformats.org/officeDocument/2006/relationships/hyperlink" Target="https://www.brownfieldagnews.com/news/drought-deepens-in-the-western-corn-belt-as-ranchers-wait-for-spring-moisture/" TargetMode="External"/><Relationship Id="rId206" Type="http://schemas.openxmlformats.org/officeDocument/2006/relationships/hyperlink" Target="https://www.morningagclips.com/weather-whiplash-raises-financial-risk-for-ohio-farmers/" TargetMode="External"/><Relationship Id="rId207" Type="http://schemas.openxmlformats.org/officeDocument/2006/relationships/hyperlink" Target="https://www.agweek.com/business/markets/is-year-round-e15-the-next-big-demand-shift-or-just-noise" TargetMode="External"/><Relationship Id="rId208" Type="http://schemas.openxmlformats.org/officeDocument/2006/relationships/hyperlink" Target="https://www.jdsupra.com/legalnews/new-45z-clean-fuel-credits-regs-60-days-1790973/" TargetMode="External"/><Relationship Id="rId209" Type="http://schemas.openxmlformats.org/officeDocument/2006/relationships/hyperlink" Target="https://www.cpapracticeadvisor.com/2026/02/06/irs-issues-proposed-rules-on-clean-fuel-tax-credit/177638/" TargetMode="External"/><Relationship Id="rId210" Type="http://schemas.openxmlformats.org/officeDocument/2006/relationships/hyperlink" Target="https://www.stl.news/trump-pushes-year-round-e-15-fuel-sales/" TargetMode="External"/><Relationship Id="rId211" Type="http://schemas.openxmlformats.org/officeDocument/2006/relationships/hyperlink" Target="https://www.morningagclips.com/asa-and-nopa-applaud-treasurys-updated-45z-guidance/" TargetMode="External"/><Relationship Id="rId212" Type="http://schemas.openxmlformats.org/officeDocument/2006/relationships/hyperlink" Target="https://www.foodbusinessnews.net/articles/29747-adm-earnings-decline-amid-lower-crush-margins" TargetMode="External"/><Relationship Id="rId213" Type="http://schemas.openxmlformats.org/officeDocument/2006/relationships/hyperlink" Target="https://www.fueliowa.com/latest-news.cfm/Article/INDUSTRY-NEWS/EMA-Calls-for-Permanent-Year_Round-E15-Waiver" TargetMode="External"/><Relationship Id="rId214" Type="http://schemas.openxmlformats.org/officeDocument/2006/relationships/hyperlink" Target="https://www.americanagnetwork.com/2026/02/09/45z-guidance-brings-clarity-but-epa-decisions-still-hold-the-key-for-renewable-fuels/" TargetMode="External"/><Relationship Id="rId215" Type="http://schemas.openxmlformats.org/officeDocument/2006/relationships/hyperlink" Target="https://www.americanagnetwork.com/2026/02/10/year-round-e15-seen-as-key-demand-driver-as-corn-growers-await-policy-clarity/" TargetMode="External"/><Relationship Id="rId216" Type="http://schemas.openxmlformats.org/officeDocument/2006/relationships/hyperlink" Target="https://www.mitchellrepublic.com/opinion/columns/guebert-theres-no-heresy-in-the-law-of-supply-and-demand" TargetMode="External"/><Relationship Id="rId217" Type="http://schemas.openxmlformats.org/officeDocument/2006/relationships/hyperlink" Target="https://www.mnbiofuels.org/media-mba/blog/item/4209:mn-bio-fuels-highlights-importance-of-year-round-e15-at-klobuchar-ag-roundtable" TargetMode="External"/><Relationship Id="rId218" Type="http://schemas.openxmlformats.org/officeDocument/2006/relationships/hyperlink" Target="https://www.brownfieldagnews.com/news/ag-economist-year-round-e15-approval-first-step-in-expanding-corn-biofuels-market/" TargetMode="External"/><Relationship Id="rId219" Type="http://schemas.openxmlformats.org/officeDocument/2006/relationships/hyperlink" Target="https://dcjournal.com/repeal-the-renewable-fuel-standard/" TargetMode="External"/><Relationship Id="rId220" Type="http://schemas.openxmlformats.org/officeDocument/2006/relationships/hyperlink" Target="https://www.americanagnetwork.com/2026/02/11/farmers-families-need-year-round-e15-now/" TargetMode="External"/><Relationship Id="rId221" Type="http://schemas.openxmlformats.org/officeDocument/2006/relationships/hyperlink" Target="https://www.brownfieldagnews.com/news/corn-farmer-urges-dc-to-deliver-on-nationwide-e15/" TargetMode="External"/><Relationship Id="rId222" Type="http://schemas.openxmlformats.org/officeDocument/2006/relationships/hyperlink" Target="https://drgnews.com/2026/02/12/year-round-e15-push-needs-action-by-sunday/" TargetMode="External"/><Relationship Id="rId223" Type="http://schemas.openxmlformats.org/officeDocument/2006/relationships/hyperlink" Target="https://www.dailysignal.com/2026/02/12/house-reps-try-to-reconcile-farm-and-oil-interests-in-e15-talks/" TargetMode="External"/><Relationship Id="rId224" Type="http://schemas.openxmlformats.org/officeDocument/2006/relationships/hyperlink" Target="https://www.dodgeglobe.com/renewable-fuels-association-pushes-for-year-round-e15-sales-amid-legislative-setback/" TargetMode="External"/><Relationship Id="rId225" Type="http://schemas.openxmlformats.org/officeDocument/2006/relationships/hyperlink" Target="https://www.brownfieldagnews.com/news/biofuel-backers-await-congressional-framework-on-nationwide-e15/" TargetMode="External"/><Relationship Id="rId226" Type="http://schemas.openxmlformats.org/officeDocument/2006/relationships/hyperlink" Target="https://www.eenews.net/articles/potential-deal-emerges-to-settle-disputes-on-e15/" TargetMode="External"/><Relationship Id="rId227" Type="http://schemas.openxmlformats.org/officeDocument/2006/relationships/hyperlink" Target="https://www.chinimandi.com/us-house-panel-advances-talks-on-year-round-e15-ethanol/" TargetMode="External"/><Relationship Id="rId228" Type="http://schemas.openxmlformats.org/officeDocument/2006/relationships/hyperlink" Target="https://biofuelscentral.com/epa-expected-to-send-2026-biofuel-blending-quotas-to-white-house-this-week/" TargetMode="External"/><Relationship Id="rId229" Type="http://schemas.openxmlformats.org/officeDocument/2006/relationships/hyperlink" Target="https://www.chinimandi.com/iowa-growers-urge-president-trump-for-nationwide-e15-approval-as-deadline-passes/" TargetMode="External"/><Relationship Id="rId230" Type="http://schemas.openxmlformats.org/officeDocument/2006/relationships/hyperlink" Target="https://www.brownfieldagnews.com/news/farm-financial-stress-deepens-amid-ethanol-policy-delays/" TargetMode="External"/><Relationship Id="rId231" Type="http://schemas.openxmlformats.org/officeDocument/2006/relationships/hyperlink" Target="https://www.eenews.net/articles/top-usda-official-touts-year-round-higher-ethanol-fuel/" TargetMode="External"/><Relationship Id="rId232" Type="http://schemas.openxmlformats.org/officeDocument/2006/relationships/hyperlink" Target="https://www.city-journal.org/article/food-prices-epa-renewable-fuel-standard" TargetMode="External"/><Relationship Id="rId233" Type="http://schemas.openxmlformats.org/officeDocument/2006/relationships/hyperlink" Target="https://www.biofuelsdigest.com/bdigest/rfa-growth-energy-and-ncga-frustrated-by-lack-of-progress-towards-year-round-e15/" TargetMode="External"/><Relationship Id="rId234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35" Type="http://schemas.openxmlformats.org/officeDocument/2006/relationships/hyperlink" Target="https://www.swineweb.com/strong-corn-exports-and-rising-ethanol-demand-shape-february-feed-outlook/" TargetMode="External"/><Relationship Id="rId236" Type="http://schemas.openxmlformats.org/officeDocument/2006/relationships/hyperlink" Target="https://www.newsdakota.com/2026/02/20/congressional-ethanol-group-tweaks-e15-proposal/" TargetMode="External"/><Relationship Id="rId237" Type="http://schemas.openxmlformats.org/officeDocument/2006/relationships/hyperlink" Target="https://www.thefencepost.com/news/ag-groups-detail-e15-demands/" TargetMode="External"/><Relationship Id="rId238" Type="http://schemas.openxmlformats.org/officeDocument/2006/relationships/hyperlink" Target="https://www.americanagnetwork.com/2026/02/20/growth-energy-celebrates-banner-year-for-ethanol-exports/" TargetMode="External"/><Relationship Id="rId239" Type="http://schemas.openxmlformats.org/officeDocument/2006/relationships/hyperlink" Target="https://www.brownfieldagnews.com/news/rollins-congress-must-act-on-nationwide-e15/" TargetMode="External"/><Relationship Id="rId240" Type="http://schemas.openxmlformats.org/officeDocument/2006/relationships/hyperlink" Target="https://www.aol.com/divided-us-appeals-court-allows-163919590.html" TargetMode="External"/><Relationship Id="rId241" Type="http://schemas.openxmlformats.org/officeDocument/2006/relationships/hyperlink" Target="https://www.bleedingheartland.com/2026/02/20/too-much-corn/" TargetMode="External"/><Relationship Id="rId242" Type="http://schemas.openxmlformats.org/officeDocument/2006/relationships/hyperlink" Target="https://www.eenews.net/articles/congress-speeds-toward-deadline-for-e15-compromise/" TargetMode="External"/><Relationship Id="rId243" Type="http://schemas.openxmlformats.org/officeDocument/2006/relationships/hyperlink" Target="https://www.insideindianabusiness.com/articles/braun-pushes-permanent-year-round-e-15-seeks-boost-for-corn-and-ethanol-producers" TargetMode="External"/><Relationship Id="rId244" Type="http://schemas.openxmlformats.org/officeDocument/2006/relationships/hyperlink" Target="https://www.brownfieldagnews.com/news/poet-founder-urges-congress-to-move-e15-legislation-to-trumps-desk/" TargetMode="External"/><Relationship Id="rId245" Type="http://schemas.openxmlformats.org/officeDocument/2006/relationships/hyperlink" Target="https://www.brownfieldagnews.com/news/kehoe-says-e15-expansion-would-boost-corn-markets-urges-congressional-action/" TargetMode="External"/><Relationship Id="rId246" Type="http://schemas.openxmlformats.org/officeDocument/2006/relationships/hyperlink" Target="https://www.brownfieldagnews.com/news/breaking-2026-and-27-renewable-volume-obligations-sent-to-omb/" TargetMode="External"/><Relationship Id="rId247" Type="http://schemas.openxmlformats.org/officeDocument/2006/relationships/hyperlink" Target="https://rollcall.com/2026/02/26/house-misses-its-own-deadline-for-bill-to-expand-ethanol-sales/" TargetMode="External"/><Relationship Id="rId248" Type="http://schemas.openxmlformats.org/officeDocument/2006/relationships/hyperlink" Target="https://www.radioiowa.com/2026/02/26/ethanol-industry-leader-not-optimistic-congress-will-reach-e15-deal/" TargetMode="External"/><Relationship Id="rId249" Type="http://schemas.openxmlformats.org/officeDocument/2006/relationships/hyperlink" Target="https://www.brownfieldagnews.com/news/policy-support-key-as-canada-remains-largest-u-s-ethanol-customer/" TargetMode="External"/><Relationship Id="rId250" Type="http://schemas.openxmlformats.org/officeDocument/2006/relationships/hyperlink" Target="https://www.newsdakota.com/2026/02/26/national-ethanol-conference-celebrates-a-record-2025/" TargetMode="External"/><Relationship Id="rId251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52" Type="http://schemas.openxmlformats.org/officeDocument/2006/relationships/hyperlink" Target="https://tcbmag.com/we-have-a-corn-problem-how-do-we-solve-it/" TargetMode="External"/><Relationship Id="rId253" Type="http://schemas.openxmlformats.org/officeDocument/2006/relationships/hyperlink" Target="https://www.westernkansasnews.com/governor-kelly-urges-congressional-action-on-year-round-e15/" TargetMode="External"/><Relationship Id="rId254" Type="http://schemas.openxmlformats.org/officeDocument/2006/relationships/hyperlink" Target="https://wattsupwiththat.com/2026/03/02/ethanol-mandates-are-dead-long-live-saf-sustainable-aviation-fuel/" TargetMode="External"/><Relationship Id="rId255" Type="http://schemas.openxmlformats.org/officeDocument/2006/relationships/hyperlink" Target="https://www.biofuelsdigest.com/bdigest/rfa-says-year-round-e15-even-more-important-due-to-middle-east-tensions/" TargetMode="External"/><Relationship Id="rId256" Type="http://schemas.openxmlformats.org/officeDocument/2006/relationships/hyperlink" Target="https://www.biofuelsdigest.com/bdigest/fapri-report-shows-benefits-of-year-round-e15/" TargetMode="External"/><Relationship Id="rId257" Type="http://schemas.openxmlformats.org/officeDocument/2006/relationships/hyperlink" Target="https://www.morningagclips.com/nopa-asa-and-cfaa-welcome-progress-on-final-2026-27-rfs-volumes/" TargetMode="External"/><Relationship Id="rId258" Type="http://schemas.openxmlformats.org/officeDocument/2006/relationships/hyperlink" Target="https://www.morningagclips.com/michigan-farm-bureau-urges-congress-to-act-on-e15/" TargetMode="External"/><Relationship Id="rId259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