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2026-03-18 14:30 UTC [QZRM] | Bullish | tightening</w:t>
      </w:r>
      <w:r/>
    </w:p>
    <w:p>
      <w:r/>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2026-03-18T14:30:34Z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B-copper-1</w:t>
            </w:r>
          </w:p>
        </w:tc>
        <w:tc>
          <w:tcPr>
            <w:tcW w:type="dxa" w:w="1040"/>
          </w:tcPr>
          <w:p>
            <w:r>
              <w:t>Copper futures retain an upside bias over the next 24h, driven by persistent electrification/grid-modernisation and EV infrastructure narratives supporting expected industrial demand.</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copper</w:t>
            </w:r>
          </w:p>
        </w:tc>
        <w:tc>
          <w:tcPr>
            <w:tcW w:type="dxa" w:w="1040"/>
          </w:tcPr>
          <w:p>
            <w:r>
              <w:t>B-copper-2</w:t>
            </w:r>
          </w:p>
        </w:tc>
        <w:tc>
          <w:tcPr>
            <w:tcW w:type="dxa" w:w="1040"/>
          </w:tcPr>
          <w:p>
            <w:r>
              <w:t>Near-term (6h) copper sentiment is supported by supply-chain/critical-minerals focus and ongoing energy-transition capex themes, but with fading momentum versus the earlier impulse.</w:t>
            </w:r>
          </w:p>
        </w:tc>
        <w:tc>
          <w:tcPr>
            <w:tcW w:type="dxa" w:w="1040"/>
          </w:tcPr>
          <w:p>
            <w:r>
              <w:t>56</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57</w:t>
            </w:r>
          </w:p>
        </w:tc>
      </w:tr>
      <w:tr>
        <w:tc>
          <w:tcPr>
            <w:tcW w:type="dxa" w:w="1040"/>
          </w:tcPr>
          <w:p>
            <w:r>
              <w:t>copper</w:t>
            </w:r>
          </w:p>
        </w:tc>
        <w:tc>
          <w:tcPr>
            <w:tcW w:type="dxa" w:w="1040"/>
          </w:tcPr>
          <w:p>
            <w:r>
              <w:t>B-copper-3</w:t>
            </w:r>
          </w:p>
        </w:tc>
        <w:tc>
          <w:tcPr>
            <w:tcW w:type="dxa" w:w="1040"/>
          </w:tcPr>
          <w:p>
            <w:r>
              <w:t>Reversal/volatility risk is elevated (but not dominant): very recent US legal/trade-policy anomaly signals can quickly shift macro sentiment even with a bullish structural backdrop.</w:t>
            </w:r>
          </w:p>
        </w:tc>
        <w:tc>
          <w:tcPr>
            <w:tcW w:type="dxa" w:w="1040"/>
          </w:tcPr>
          <w:p>
            <w:r>
              <w:t>44</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57</w:t>
            </w:r>
          </w:p>
        </w:tc>
      </w:tr>
    </w:tbl>
    <w:p>
      <w:r/>
    </w:p>
    <w:p>
      <w:r/>
      <w:r>
        <w:rPr>
          <w:rFonts w:ascii="Courier" w:hAnsi="Courier"/>
        </w:rPr>
        <w:t>{</w:t>
        <w:br/>
        <w:t xml:space="preserve"> "workflow_6B_CIS_output": {</w:t>
        <w:br/>
        <w:t xml:space="preserve"> "snapshot_id": "6B-20260318T143034Z-copper",</w:t>
        <w:br/>
        <w:t xml:space="preserve"> "timestamp_utc": "2026-03-18T14:30:34Z",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61,</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"B-copper-1",</w:t>
        <w:br/>
        <w:t xml:space="preserve"> "market": "copper",</w:t>
        <w:br/>
        <w:t xml:space="preserve"> "claim": "Copper futures retain an upside bias over the next 24h, driven by persistent electrification/grid-modernisation and EV infrastructure narratives supporting expected industrial demand.",</w:t>
        <w:br/>
        <w:t xml:space="preserve"> "probability_pct": 62,</w:t>
        <w:br/>
        <w:t xml:space="preserve"> "direction": "up",</w:t>
        <w:br/>
        <w:t xml:space="preserve"> "velocity": "stable",</w:t>
        <w:br/>
        <w:t xml:space="preserve"> "horizon": "24h",</w:t>
        <w:br/>
        <w:t xml:space="preserve"> "drivers": [</w:t>
        <w:br/>
        <w:t xml:space="preserve"> "industrial_demand",</w:t>
        <w:br/>
        <w:t xml:space="preserve"> "electric grid modernisation / renewable integration",</w:t>
        <w:br/>
        <w:t xml:space="preserve"> "electric vehicle adoption / EV infrastructure buildout",</w:t>
        <w:br/>
        <w:t xml:space="preserve"> "industrial policy and decarbonisation"</w:t>
        <w:br/>
        <w:t xml:space="preserve"> ],</w:t>
        <w:br/>
        <w:t xml:space="preserve"> "contradicted_by": [</w:t>
        <w:br/>
        <w:t xml:space="preserve"> "B-copper-3"</w:t>
        <w:br/>
        <w:t xml:space="preserve"> ]</w:t>
        <w:br/>
        <w:t xml:space="preserve"> },</w:t>
        <w:br/>
        <w:t xml:space="preserve"> {</w:t>
        <w:br/>
        <w:t xml:space="preserve"> "belief_id": "B-copper-2",</w:t>
        <w:br/>
        <w:t xml:space="preserve"> "market": "copper",</w:t>
        <w:br/>
        <w:t xml:space="preserve"> "claim": "Near-term (6h) copper sentiment is supported by supply-chain/critical-minerals focus and ongoing energy-transition capex themes, but with fading momentum versus the earlier impulse.",</w:t>
        <w:br/>
        <w:t xml:space="preserve"> "probability_pct": 56,</w:t>
        <w:br/>
        <w:t xml:space="preserve"> "direction": "up",</w:t>
        <w:br/>
        <w:t xml:space="preserve"> "velocity": "fading",</w:t>
        <w:br/>
        <w:t xml:space="preserve"> "horizon": "6h",</w:t>
        <w:br/>
        <w:t xml:space="preserve"> "drivers": [</w:t>
        <w:br/>
        <w:t xml:space="preserve"> "mine_supply (critical minerals, disruption risk)",</w:t>
        <w:br/>
        <w:t xml:space="preserve"> "policy focus on strategic minerals / trade architecture",</w:t>
        <w:br/>
        <w:t xml:space="preserve"> "network/infrastructure investment narratives"</w:t>
        <w:br/>
        <w:t xml:space="preserve"> ],</w:t>
        <w:br/>
        <w:t xml:space="preserve"> "contradicted_by": [</w:t>
        <w:br/>
        <w:t xml:space="preserve"> "B-copper-3"</w:t>
        <w:br/>
        <w:t xml:space="preserve"> ]</w:t>
        <w:br/>
        <w:t xml:space="preserve"> },</w:t>
        <w:br/>
        <w:t xml:space="preserve"> {</w:t>
        <w:br/>
        <w:t xml:space="preserve"> "belief_id": "B-copper-3",</w:t>
        <w:br/>
        <w:t xml:space="preserve"> "market": "copper",</w:t>
        <w:br/>
        <w:t xml:space="preserve"> "claim": "Reversal/volatility risk is elevated (but not dominant): very recent US legal/trade-policy anomaly signals can quickly shift macro sentiment even with a bullish structural backdrop.",</w:t>
        <w:br/>
        <w:t xml:space="preserve"> "probability_pct": 44,</w:t>
        <w:br/>
        <w:t xml:space="preserve"> "direction": "mixed",</w:t>
        <w:br/>
        <w:t xml:space="preserve"> "velocity": "accelerating",</w:t>
        <w:br/>
        <w:t xml:space="preserve"> "horizon": "24h",</w:t>
        <w:br/>
        <w:t xml:space="preserve"> "drivers": [</w:t>
        <w:br/>
        <w:t xml:space="preserve"> "US trade-policy/legal uncertainty",</w:t>
        <w:br/>
        <w:t xml:space="preserve"> "headline-driven risk (low corroboration)"</w:t>
        <w:br/>
        <w:t xml:space="preserve"> ],</w:t>
        <w:br/>
        <w:t xml:space="preserve"> "contradicted_by": [</w:t>
        <w:br/>
        <w:t xml:space="preserve"> "High-consensus sustained energy-transition / infrastructure demand narrative (multiple trend clusters)"</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"weakening",</w:t>
        <w:br/>
        <w:t xml:space="preserve"> "reversal_risk": "medium",</w:t>
        <w:br/>
        <w:t xml:space="preserve"> "state_change": "new_bullish",</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"B-copper-1",</w:t>
        <w:br/>
        <w:t xml:space="preserve"> "B-copper-2"</w:t>
        <w:br/>
        <w:t xml:space="preserve"> ]</w:t>
        <w:br/>
        <w:t xml:space="preserve"> }</w:t>
        <w:br/>
        <w:t xml:space="preserve"> ],</w:t>
        <w:br/>
        <w:t xml:space="preserve"> "risk_flags": [</w:t>
        <w:br/>
        <w:t xml:space="preserve"> {</w:t>
        <w:br/>
        <w:t xml:space="preserve"> "market": "copper",</w:t>
        <w:br/>
        <w:t xml:space="preserve"> "flag": "narrative_whipsaw",</w:t>
        <w:br/>
        <w:t xml:space="preserve"> "severity": "medium",</w:t>
        <w:br/>
        <w:t xml:space="preserve"> "details": "Bullish structural narratives remain strong, but recent hours show sentiment fade; headline-risk could induce short-horizon swings."</w:t>
        <w:br/>
        <w:t xml:space="preserve"> },</w:t>
        <w:br/>
        <w:t xml:space="preserve"> {</w:t>
        <w:br/>
        <w:t xml:space="preserve"> "market": "copper",</w:t>
        <w:br/>
        <w:t xml:space="preserve"> "flag": "data_sparsity",</w:t>
        <w:br/>
        <w:t xml:space="preserve"> "severity": "medium",</w:t>
        <w:br/>
        <w:t xml:space="preserve"> "details": "Several fresh items are single-source VIP/risk objects; corroboration depth is uneven across drivers."</w:t>
        <w:br/>
        <w:t xml:space="preserve"> },</w:t>
        <w:br/>
        <w:t xml:space="preserve"> {</w:t>
        <w:br/>
        <w:t xml:space="preserve"> "market": "copper",</w:t>
        <w:br/>
        <w:t xml:space="preserve"> "flag": "contradiction_spike",</w:t>
        <w:br/>
        <w:t xml:space="preserve"> "severity": "low",</w:t>
        <w:br/>
        <w:t xml:space="preserve"> "details": "No explicit contradiction set provided; however, macro/legal trade-policy anomaly introduces mild opposing pressure late in the window."</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fresh multi-source confirmation continues in industrial-demand / grid-capex themes while opposing macro/legal risk remains uncorroborated."</w:t>
        <w:br/>
        <w:t xml:space="preserve"> },</w:t>
        <w:br/>
        <w:t xml:space="preserve"> {</w:t>
        <w:br/>
        <w:t xml:space="preserve"> "market": "copper",</w:t>
        <w:br/>
        <w:t xml:space="preserve"> "action": "volatility_watch",</w:t>
        <w:br/>
        <w:t xml:space="preserve"> "confidence": "medium",</w:t>
        <w:br/>
        <w:t xml:space="preserve"> "trigger_condition": "If additional trade-policy/legal headlines appear within the next 6h (especially higher-authority / multi-source), raising contradiction and compressing conviction."</w:t>
        <w:br/>
        <w:t xml:space="preserve"> },</w:t>
        <w:br/>
        <w:t xml:space="preserve"> {</w:t>
        <w:br/>
        <w:t xml:space="preserve"> "market": "copper",</w:t>
        <w:br/>
        <w:t xml:space="preserve"> "action": "reversal_watch",</w:t>
        <w:br/>
        <w:t xml:space="preserve"> "confidence": "low",</w:t>
        <w:br/>
        <w:t xml:space="preserve"> "trigger_condition": "If directional score turns negative in consecutive hourly buckets AND contradiction ratio rises materially (e.g., &gt;0.30) on fresh evidence."</w:t>
        <w:br/>
        <w:t xml:space="preserve"> },</w:t>
        <w:br/>
        <w:t xml:space="preserve"> {</w:t>
        <w:br/>
        <w:t xml:space="preserve"> "market": "copper",</w:t>
        <w:br/>
        <w:t xml:space="preserve"> "action": "stay_flat",</w:t>
        <w:br/>
        <w:t xml:space="preserve"> "confidence": "low",</w:t>
        <w:br/>
        <w:t xml:space="preserve"> "trigger_condition": "If bullish pressure decays further (directional score falls below +20) while fragility remains elevated (&gt;65)."</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"2026-03-17T14:30:34Z",</w:t>
        <w:br/>
        <w:t xml:space="preserve"> "bucket_end_utc": "2026-03-17T15:30:34Z",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0,</w:t>
        <w:br/>
        <w:t xml:space="preserve"> "contradiction_ratio": 0.12,</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"2026-03-17T15:30:34Z",</w:t>
        <w:br/>
        <w:t xml:space="preserve"> "bucket_end_utc": "2026-03-17T16:30:34Z",</w:t>
        <w:br/>
        <w:t xml:space="preserve"> "directional_score_signed": 30,</w:t>
        <w:br/>
        <w:t xml:space="preserve"> "bullish_pressure_score": 65,</w:t>
        <w:br/>
        <w:t xml:space="preserve"> "bearish_pressure_score": 35,</w:t>
        <w:br/>
        <w:t xml:space="preserve"> "net_sentiment_score": 30,</w:t>
        <w:br/>
        <w:t xml:space="preserve"> "velocity_score": 5,</w:t>
        <w:br/>
        <w:t xml:space="preserve"> "acceleration_score": 5,</w:t>
        <w:br/>
        <w:t xml:space="preserve"> "contradiction_ratio": 0.12,</w:t>
        <w:br/>
        <w:t xml:space="preserve"> "fresh_evidence_count": 1,</w:t>
        <w:br/>
        <w:t xml:space="preserve"> "stale_evidence_count": 7,</w:t>
        <w:br/>
        <w:t xml:space="preserve"> "conviction_score_0_100": 45,</w:t>
        <w:br/>
        <w:t xml:space="preserve"> "fragility_score_0_100": 55,</w:t>
        <w:br/>
        <w:t xml:space="preserve"> "dominant_state": "bullish"</w:t>
        <w:br/>
        <w:t xml:space="preserve"> },</w:t>
        <w:br/>
        <w:t xml:space="preserve"> {</w:t>
        <w:br/>
        <w:t xml:space="preserve"> "bucket_start_utc": "2026-03-17T16:30:34Z",</w:t>
        <w:br/>
        <w:t xml:space="preserve"> "bucket_end_utc": "2026-03-17T17:30:34Z",</w:t>
        <w:br/>
        <w:t xml:space="preserve"> "directional_score_signed": 25,</w:t>
        <w:br/>
        <w:t xml:space="preserve"> "bullish_pressure_score": 63,</w:t>
        <w:br/>
        <w:t xml:space="preserve"> "bearish_pressure_score": 37,</w:t>
        <w:br/>
        <w:t xml:space="preserve"> "net_sentiment_score": 25,</w:t>
        <w:br/>
        <w:t xml:space="preserve"> "velocity_score": -5,</w:t>
        <w:br/>
        <w:t xml:space="preserve"> "acceleration_score": -10,</w:t>
        <w:br/>
        <w:t xml:space="preserve"> "contradiction_ratio": 0.12,</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"2026-03-17T17:30:34Z",</w:t>
        <w:br/>
        <w:t xml:space="preserve"> "bucket_end_utc": "2026-03-17T18:30:34Z",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5,</w:t>
        <w:br/>
        <w:t xml:space="preserve"> "contradiction_ratio": 0.12,</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"2026-03-17T18:30:34Z",</w:t>
        <w:br/>
        <w:t xml:space="preserve"> "bucket_end_utc": "2026-03-17T19:30:34Z",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0,</w:t>
        <w:br/>
        <w:t xml:space="preserve"> "contradiction_ratio": 0.12,</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"2026-03-17T19:30:34Z",</w:t>
        <w:br/>
        <w:t xml:space="preserve"> "bucket_end_utc": "2026-03-17T20:30:34Z",</w:t>
        <w:br/>
        <w:t xml:space="preserve"> "directional_score_signed": 30,</w:t>
        <w:br/>
        <w:t xml:space="preserve"> "bullish_pressure_score": 65,</w:t>
        <w:br/>
        <w:t xml:space="preserve"> "bearish_pressure_score": 35,</w:t>
        <w:br/>
        <w:t xml:space="preserve"> "net_sentiment_score": 30,</w:t>
        <w:br/>
        <w:t xml:space="preserve"> "velocity_score": 5,</w:t>
        <w:br/>
        <w:t xml:space="preserve"> "acceleration_score": 5,</w:t>
        <w:br/>
        <w:t xml:space="preserve"> "contradiction_ratio": 0.13,</w:t>
        <w:br/>
        <w:t xml:space="preserve"> "fresh_evidence_count": 1,</w:t>
        <w:br/>
        <w:t xml:space="preserve"> "stale_evidence_count": 7,</w:t>
        <w:br/>
        <w:t xml:space="preserve"> "conviction_score_0_100": 45,</w:t>
        <w:br/>
        <w:t xml:space="preserve"> "fragility_score_0_100": 55,</w:t>
        <w:br/>
        <w:t xml:space="preserve"> "dominant_state": "bullish"</w:t>
        <w:br/>
        <w:t xml:space="preserve"> },</w:t>
        <w:br/>
        <w:t xml:space="preserve"> {</w:t>
        <w:br/>
        <w:t xml:space="preserve"> "bucket_start_utc": "2026-03-17T20:30:34Z",</w:t>
        <w:br/>
        <w:t xml:space="preserve"> "bucket_end_utc": "2026-03-17T21:30:34Z",</w:t>
        <w:br/>
        <w:t xml:space="preserve"> "directional_score_signed": 25,</w:t>
        <w:br/>
        <w:t xml:space="preserve"> "bullish_pressure_score": 63,</w:t>
        <w:br/>
        <w:t xml:space="preserve"> "bearish_pressure_score": 37,</w:t>
        <w:br/>
        <w:t xml:space="preserve"> "net_sentiment_score": 25,</w:t>
        <w:br/>
        <w:t xml:space="preserve"> "velocity_score": -5,</w:t>
        <w:br/>
        <w:t xml:space="preserve"> "acceleration_score": -10,</w:t>
        <w:br/>
        <w:t xml:space="preserve"> "contradiction_ratio": 0.13,</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"2026-03-17T21:30:34Z",</w:t>
        <w:br/>
        <w:t xml:space="preserve"> "bucket_end_utc": "2026-03-17T22:30:34Z",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5,</w:t>
        <w:br/>
        <w:t xml:space="preserve"> "contradiction_ratio": 0.12,</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"2026-03-17T22:30:34Z",</w:t>
        <w:br/>
        <w:t xml:space="preserve"> "bucket_end_utc": "2026-03-17T23:30:34Z",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0,</w:t>
        <w:br/>
        <w:t xml:space="preserve"> "contradiction_ratio": 0.12,</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"2026-03-17T23:30:34Z",</w:t>
        <w:br/>
        <w:t xml:space="preserve"> "bucket_end_utc": "2026-03-18T00:30:34Z",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0,</w:t>
        <w:br/>
        <w:t xml:space="preserve"> "contradiction_ratio": 0.12,</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"2026-03-18T00:30:34Z",</w:t>
        <w:br/>
        <w:t xml:space="preserve"> "bucket_end_utc": "2026-03-18T01:30:34Z",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3,</w:t>
        <w:br/>
        <w:t xml:space="preserve"> "contradiction_ratio": 0.14,</w:t>
        <w:br/>
        <w:t xml:space="preserve"> "fresh_evidence_count": 1,</w:t>
        <w:br/>
        <w:t xml:space="preserve"> "stale_evidence_count": 7,</w:t>
        <w:br/>
        <w:t xml:space="preserve"> "conviction_score_0_100": 44,</w:t>
        <w:br/>
        <w:t xml:space="preserve"> "fragility_score_0_100": 57,</w:t>
        <w:br/>
        <w:t xml:space="preserve"> "dominant_state": "bullish"</w:t>
        <w:br/>
        <w:t xml:space="preserve"> },</w:t>
        <w:br/>
        <w:t xml:space="preserve"> {</w:t>
        <w:br/>
        <w:t xml:space="preserve"> "bucket_start_utc": "2026-03-18T01:30:34Z",</w:t>
        <w:br/>
        <w:t xml:space="preserve"> "bucket_end_utc": "2026-03-18T02:30:34Z",</w:t>
        <w:br/>
        <w:t xml:space="preserve"> "directional_score_signed": 20,</w:t>
        <w:br/>
        <w:t xml:space="preserve"> "bullish_pressure_score": 60,</w:t>
        <w:br/>
        <w:t xml:space="preserve"> "bearish_pressure_score": 40,</w:t>
        <w:br/>
        <w:t xml:space="preserve"> "net_sentiment_score": 20,</w:t>
        <w:br/>
        <w:t xml:space="preserve"> "velocity_score": -8,</w:t>
        <w:br/>
        <w:t xml:space="preserve"> "acceleration_score": -11,</w:t>
        <w:br/>
        <w:t xml:space="preserve"> "contradiction_ratio": 0.2,</w:t>
        <w:br/>
        <w:t xml:space="preserve"> "fresh_evidence_count": 2,</w:t>
        <w:br/>
        <w:t xml:space="preserve"> "stale_evidence_count": 6,</w:t>
        <w:br/>
        <w:t xml:space="preserve"> "conviction_score_0_100": 38,</w:t>
        <w:br/>
        <w:t xml:space="preserve"> "fragility_score_0_100": 62,</w:t>
        <w:br/>
        <w:t xml:space="preserve"> "dominant_state": "bullish"</w:t>
        <w:br/>
        <w:t xml:space="preserve"> },</w:t>
        <w:br/>
        <w:t xml:space="preserve"> {</w:t>
        <w:br/>
        <w:t xml:space="preserve"> "bucket_start_utc": "2026-03-18T02:30:34Z",</w:t>
        <w:br/>
        <w:t xml:space="preserve"> "bucket_end_utc": "2026-03-18T03:30:34Z",</w:t>
        <w:br/>
        <w:t xml:space="preserve"> "directional_score_signed": 30,</w:t>
        <w:br/>
        <w:t xml:space="preserve"> "bullish_pressure_score": 65,</w:t>
        <w:br/>
        <w:t xml:space="preserve"> "bearish_pressure_score": 35,</w:t>
        <w:br/>
        <w:t xml:space="preserve"> "net_sentiment_score": 30,</w:t>
        <w:br/>
        <w:t xml:space="preserve"> "velocity_score": 10,</w:t>
        <w:br/>
        <w:t xml:space="preserve"> "acceleration_score": 18,</w:t>
        <w:br/>
        <w:t xml:space="preserve"> "contradiction_ratio": 0.15,</w:t>
        <w:br/>
        <w:t xml:space="preserve"> "fresh_evidence_count": 0,</w:t>
        <w:br/>
        <w:t xml:space="preserve"> "stale_evidence_count": 8,</w:t>
        <w:br/>
        <w:t xml:space="preserve"> "conviction_score_0_100": 45,</w:t>
        <w:br/>
        <w:t xml:space="preserve"> "fragility_score_0_100": 55,</w:t>
        <w:br/>
        <w:t xml:space="preserve"> "dominant_state": "bullish"</w:t>
        <w:br/>
        <w:t xml:space="preserve"> },</w:t>
        <w:br/>
        <w:t xml:space="preserve"> {</w:t>
        <w:br/>
        <w:t xml:space="preserve"> "bucket_start_utc": "2026-03-18T03:30:34Z",</w:t>
        <w:br/>
        <w:t xml:space="preserve"> "bucket_end_utc": "2026-03-18T04:30:34Z",</w:t>
        <w:br/>
        <w:t xml:space="preserve"> "directional_score_signed": 35,</w:t>
        <w:br/>
        <w:t xml:space="preserve"> "bullish_pressure_score": 68,</w:t>
        <w:br/>
        <w:t xml:space="preserve"> "bearish_pressure_score": 32,</w:t>
        <w:br/>
        <w:t xml:space="preserve"> "net_sentiment_score": 35,</w:t>
        <w:br/>
        <w:t xml:space="preserve"> "velocity_score": 5,</w:t>
        <w:br/>
        <w:t xml:space="preserve"> "acceleration_score": -5,</w:t>
        <w:br/>
        <w:t xml:space="preserve"> "contradiction_ratio": 0.12,</w:t>
        <w:br/>
        <w:t xml:space="preserve"> "fresh_evidence_count": 0,</w:t>
        <w:br/>
        <w:t xml:space="preserve"> "stale_evidence_count": 8,</w:t>
        <w:br/>
        <w:t xml:space="preserve"> "conviction_score_0_100": 50,</w:t>
        <w:br/>
        <w:t xml:space="preserve"> "fragility_score_0_100": 52,</w:t>
        <w:br/>
        <w:t xml:space="preserve"> "dominant_state": "bullish"</w:t>
        <w:br/>
        <w:t xml:space="preserve"> },</w:t>
        <w:br/>
        <w:t xml:space="preserve"> {</w:t>
        <w:br/>
        <w:t xml:space="preserve"> "bucket_start_utc": "2026-03-18T04:30:34Z",</w:t>
        <w:br/>
        <w:t xml:space="preserve"> "bucket_end_utc": "2026-03-18T05:30:34Z",</w:t>
        <w:br/>
        <w:t xml:space="preserve"> "directional_score_signed": 50,</w:t>
        <w:br/>
        <w:t xml:space="preserve"> "bullish_pressure_score": 75,</w:t>
        <w:br/>
        <w:t xml:space="preserve"> "bearish_pressure_score": 25,</w:t>
        <w:br/>
        <w:t xml:space="preserve"> "net_sentiment_score": 50,</w:t>
        <w:br/>
        <w:t xml:space="preserve"> "velocity_score": 15,</w:t>
        <w:br/>
        <w:t xml:space="preserve"> "acceleration_score": 10,</w:t>
        <w:br/>
        <w:t xml:space="preserve"> "contradiction_ratio": 0.1,</w:t>
        <w:br/>
        <w:t xml:space="preserve"> "fresh_evidence_count": 2,</w:t>
        <w:br/>
        <w:t xml:space="preserve"> "stale_evidence_count": 6,</w:t>
        <w:br/>
        <w:t xml:space="preserve"> "conviction_score_0_100": 62,</w:t>
        <w:br/>
        <w:t xml:space="preserve"> "fragility_score_0_100": 45,</w:t>
        <w:br/>
        <w:t xml:space="preserve"> "dominant_state": "bullish"</w:t>
        <w:br/>
        <w:t xml:space="preserve"> },</w:t>
        <w:br/>
        <w:t xml:space="preserve"> {</w:t>
        <w:br/>
        <w:t xml:space="preserve"> "bucket_start_utc": "2026-03-18T05:30:34Z",</w:t>
        <w:br/>
        <w:t xml:space="preserve"> "bucket_end_utc": "2026-03-18T06:30:34Z",</w:t>
        <w:br/>
        <w:t xml:space="preserve"> "directional_score_signed": 35,</w:t>
        <w:br/>
        <w:t xml:space="preserve"> "bullish_pressure_score": 68,</w:t>
        <w:br/>
        <w:t xml:space="preserve"> "bearish_pressure_score": 32,</w:t>
        <w:br/>
        <w:t xml:space="preserve"> "net_sentiment_score": 35,</w:t>
        <w:br/>
        <w:t xml:space="preserve"> "velocity_score": -15,</w:t>
        <w:br/>
        <w:t xml:space="preserve"> "acceleration_score": -30,</w:t>
        <w:br/>
        <w:t xml:space="preserve"> "contradiction_ratio": 0.12,</w:t>
        <w:br/>
        <w:t xml:space="preserve"> "fresh_evidence_count": 0,</w:t>
        <w:br/>
        <w:t xml:space="preserve"> "stale_evidence_count": 8,</w:t>
        <w:br/>
        <w:t xml:space="preserve"> "conviction_score_0_100": 50,</w:t>
        <w:br/>
        <w:t xml:space="preserve"> "fragility_score_0_100": 52,</w:t>
        <w:br/>
        <w:t xml:space="preserve"> "dominant_state": "bullish"</w:t>
        <w:br/>
        <w:t xml:space="preserve"> },</w:t>
        <w:br/>
        <w:t xml:space="preserve"> {</w:t>
        <w:br/>
        <w:t xml:space="preserve"> "bucket_start_utc": "2026-03-18T06:30:34Z",</w:t>
        <w:br/>
        <w:t xml:space="preserve"> "bucket_end_utc": "2026-03-18T07:30:34Z",</w:t>
        <w:br/>
        <w:t xml:space="preserve"> "directional_score_signed": 45,</w:t>
        <w:br/>
        <w:t xml:space="preserve"> "bullish_pressure_score": 73,</w:t>
        <w:br/>
        <w:t xml:space="preserve"> "bearish_pressure_score": 27,</w:t>
        <w:br/>
        <w:t xml:space="preserve"> "net_sentiment_score": 45,</w:t>
        <w:br/>
        <w:t xml:space="preserve"> "velocity_score": 10,</w:t>
        <w:br/>
        <w:t xml:space="preserve"> "acceleration_score": 25,</w:t>
        <w:br/>
        <w:t xml:space="preserve"> "contradiction_ratio": 0.11,</w:t>
        <w:br/>
        <w:t xml:space="preserve"> "fresh_evidence_count": 1,</w:t>
        <w:br/>
        <w:t xml:space="preserve"> "stale_evidence_count": 7,</w:t>
        <w:br/>
        <w:t xml:space="preserve"> "conviction_score_0_100": 58,</w:t>
        <w:br/>
        <w:t xml:space="preserve"> "fragility_score_0_100": 48,</w:t>
        <w:br/>
        <w:t xml:space="preserve"> "dominant_state": "bullish"</w:t>
        <w:br/>
        <w:t xml:space="preserve"> },</w:t>
        <w:br/>
        <w:t xml:space="preserve"> {</w:t>
        <w:br/>
        <w:t xml:space="preserve"> "bucket_start_utc": "2026-03-18T07:30:34Z",</w:t>
        <w:br/>
        <w:t xml:space="preserve"> "bucket_end_utc": "2026-03-18T08:30:34Z",</w:t>
        <w:br/>
        <w:t xml:space="preserve"> "directional_score_signed": 55,</w:t>
        <w:br/>
        <w:t xml:space="preserve"> "bullish_pressure_score": 78,</w:t>
        <w:br/>
        <w:t xml:space="preserve"> "bearish_pressure_score": 22,</w:t>
        <w:br/>
        <w:t xml:space="preserve"> "net_sentiment_score": 55,</w:t>
        <w:br/>
        <w:t xml:space="preserve"> "velocity_score": 10,</w:t>
        <w:br/>
        <w:t xml:space="preserve"> "acceleration_score": 0,</w:t>
        <w:br/>
        <w:t xml:space="preserve"> "contradiction_ratio": 0.1,</w:t>
        <w:br/>
        <w:t xml:space="preserve"> "fresh_evidence_count": 5,</w:t>
        <w:br/>
        <w:t xml:space="preserve"> "stale_evidence_count": 4,</w:t>
        <w:br/>
        <w:t xml:space="preserve"> "conviction_score_0_100": 65,</w:t>
        <w:br/>
        <w:t xml:space="preserve"> "fragility_score_0_100": 44,</w:t>
        <w:br/>
        <w:t xml:space="preserve"> "dominant_state": "bullish"</w:t>
        <w:br/>
        <w:t xml:space="preserve"> },</w:t>
        <w:br/>
        <w:t xml:space="preserve"> {</w:t>
        <w:br/>
        <w:t xml:space="preserve"> "bucket_start_utc": "2026-03-18T08:30:34Z",</w:t>
        <w:br/>
        <w:t xml:space="preserve"> "bucket_end_utc": "2026-03-18T09:30:34Z",</w:t>
        <w:br/>
        <w:t xml:space="preserve"> "directional_score_signed": 30,</w:t>
        <w:br/>
        <w:t xml:space="preserve"> "bullish_pressure_score": 65,</w:t>
        <w:br/>
        <w:t xml:space="preserve"> "bearish_pressure_score": 35,</w:t>
        <w:br/>
        <w:t xml:space="preserve"> "net_sentiment_score": 30,</w:t>
        <w:br/>
        <w:t xml:space="preserve"> "velocity_score": -25,</w:t>
        <w:br/>
        <w:t xml:space="preserve"> "acceleration_score": -35,</w:t>
        <w:br/>
        <w:t xml:space="preserve"> "contradiction_ratio": 0.14,</w:t>
        <w:br/>
        <w:t xml:space="preserve"> "fresh_evidence_count": 0,</w:t>
        <w:br/>
        <w:t xml:space="preserve"> "stale_evidence_count": 8,</w:t>
        <w:br/>
        <w:t xml:space="preserve"> "conviction_score_0_100": 45,</w:t>
        <w:br/>
        <w:t xml:space="preserve"> "fragility_score_0_100": 57,</w:t>
        <w:br/>
        <w:t xml:space="preserve"> "dominant_state": "bullish"</w:t>
        <w:br/>
        <w:t xml:space="preserve"> },</w:t>
        <w:br/>
        <w:t xml:space="preserve"> {</w:t>
        <w:br/>
        <w:t xml:space="preserve"> "bucket_start_utc": "2026-03-18T09:30:34Z",</w:t>
        <w:br/>
        <w:t xml:space="preserve"> "bucket_end_utc": "2026-03-18T10:30:34Z",</w:t>
        <w:br/>
        <w:t xml:space="preserve"> "directional_score_signed": 25,</w:t>
        <w:br/>
        <w:t xml:space="preserve"> "bullish_pressure_score": 63,</w:t>
        <w:br/>
        <w:t xml:space="preserve"> "bearish_pressure_score": 37,</w:t>
        <w:br/>
        <w:t xml:space="preserve"> "net_sentiment_score": 25,</w:t>
        <w:br/>
        <w:t xml:space="preserve"> "velocity_score": -5,</w:t>
        <w:br/>
        <w:t xml:space="preserve"> "acceleration_score": 20,</w:t>
        <w:br/>
        <w:t xml:space="preserve"> "contradiction_ratio": 0.13,</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"2026-03-18T10:30:34Z",</w:t>
        <w:br/>
        <w:t xml:space="preserve"> "bucket_end_utc": "2026-03-18T11:30:34Z",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5,</w:t>
        <w:br/>
        <w:t xml:space="preserve"> "contradiction_ratio": 0.13,</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"2026-03-18T11:30:34Z",</w:t>
        <w:br/>
        <w:t xml:space="preserve"> "bucket_end_utc": "2026-03-18T12:30:34Z",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0,</w:t>
        <w:br/>
        <w:t xml:space="preserve"> "contradiction_ratio": 0.13,</w:t>
        <w:br/>
        <w:t xml:space="preserve"> "fresh_evidence_count": 0,</w:t>
        <w:br/>
        <w:t xml:space="preserve"> "stale_evidence_count": 8,</w:t>
        <w:br/>
        <w:t xml:space="preserve"> "conviction_score_0_100": 42,</w:t>
        <w:br/>
        <w:t xml:space="preserve"> "fragility_score_0_100": 58,</w:t>
        <w:br/>
        <w:t xml:space="preserve"> "dominant_state": "bullish"</w:t>
        <w:br/>
        <w:t xml:space="preserve"> },</w:t>
        <w:br/>
        <w:t xml:space="preserve"> {</w:t>
        <w:br/>
        <w:t xml:space="preserve"> "bucket_start_utc": "2026-03-18T12:30:34Z",</w:t>
        <w:br/>
        <w:t xml:space="preserve"> "bucket_end_utc": "2026-03-18T13:30:34Z",</w:t>
        <w:br/>
        <w:t xml:space="preserve"> "directional_score_signed": 20,</w:t>
        <w:br/>
        <w:t xml:space="preserve"> "bullish_pressure_score": 60,</w:t>
        <w:br/>
        <w:t xml:space="preserve"> "bearish_pressure_score": 40,</w:t>
        <w:br/>
        <w:t xml:space="preserve"> "net_sentiment_score": 20,</w:t>
        <w:br/>
        <w:t xml:space="preserve"> "velocity_score": -5,</w:t>
        <w:br/>
        <w:t xml:space="preserve"> "acceleration_score": -5,</w:t>
        <w:br/>
        <w:t xml:space="preserve"> "contradiction_ratio": 0.16,</w:t>
        <w:br/>
        <w:t xml:space="preserve"> "fresh_evidence_count": 0,</w:t>
        <w:br/>
        <w:t xml:space="preserve"> "stale_evidence_count": 8,</w:t>
        <w:br/>
        <w:t xml:space="preserve"> "conviction_score_0_100": 38,</w:t>
        <w:br/>
        <w:t xml:space="preserve"> "fragility_score_0_100": 62,</w:t>
        <w:br/>
        <w:t xml:space="preserve"> "dominant_state": "bullish"</w:t>
        <w:br/>
        <w:t xml:space="preserve"> },</w:t>
        <w:br/>
        <w:t xml:space="preserve"> {</w:t>
        <w:br/>
        <w:t xml:space="preserve"> "bucket_start_utc": "2026-03-18T13:30:34Z",</w:t>
        <w:br/>
        <w:t xml:space="preserve"> "bucket_end_utc": "2026-03-18T14:30:34Z",</w:t>
        <w:br/>
        <w:t xml:space="preserve"> "directional_score_signed": 10,</w:t>
        <w:br/>
        <w:t xml:space="preserve"> "bullish_pressure_score": 55,</w:t>
        <w:br/>
        <w:t xml:space="preserve"> "bearish_pressure_score": 45,</w:t>
        <w:br/>
        <w:t xml:space="preserve"> "net_sentiment_score": 10,</w:t>
        <w:br/>
        <w:t xml:space="preserve"> "velocity_score": -10,</w:t>
        <w:br/>
        <w:t xml:space="preserve"> "acceleration_score": -5,</w:t>
        <w:br/>
        <w:t xml:space="preserve"> "contradiction_ratio": 0.28,</w:t>
        <w:br/>
        <w:t xml:space="preserve"> "fresh_evidence_count": 1,</w:t>
        <w:br/>
        <w:t xml:space="preserve"> "stale_evidence_count": 7,</w:t>
        <w:br/>
        <w:t xml:space="preserve"> "conviction_score_0_100": 30,</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10,</w:t>
        <w:br/>
        <w:t xml:space="preserve"> "latest_inflection_direction": "down",</w:t>
        <w:br/>
        <w:t xml:space="preserve"> "latest_inflection_strength": 10,</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analyzed_markets=['copper'].",</w:t>
        <w:br/>
        <w:t xml:space="preserve"> "No explicit contradictions provided; contradiction_ratio is a conservative proxy based on mixed macro/legal pressure and uneven source authority mix.",</w:t>
        <w:br/>
        <w:t xml:space="preserve"> "Prior market state not supplied; prior assumed neutral for state_change derivation (=&gt; new_bullish).",</w:t>
        <w:br/>
        <w:t xml:space="preserve"> "Input timestamps include items later than the flight-plan timestamp; snapshot timestamp set to latest observed signal time for recency-weighting consistency."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 </w:t>
      </w:r>
      <w:hyperlink r:id="rId10">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 </w:t>
      </w:r>
      <w:hyperlink r:id="rId11">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4. </w:t>
      </w:r>
      <w:hyperlink r:id="rId12">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5. </w:t>
      </w:r>
      <w:hyperlink r:id="rId1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6. </w:t>
      </w:r>
      <w:hyperlink r:id="rId14">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7. </w:t>
      </w:r>
      <w:hyperlink r:id="rId15">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8. </w:t>
      </w:r>
      <w:hyperlink r:id="rId15">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9. </w:t>
      </w:r>
      <w:hyperlink r:id="rId16">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10. </w:t>
      </w:r>
      <w:hyperlink r:id="rId17">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11. </w:t>
      </w:r>
      <w:hyperlink r:id="rId18">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12. </w:t>
      </w:r>
      <w:hyperlink r:id="rId19">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13. </w:t>
      </w:r>
      <w:hyperlink r:id="rId20">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14. </w:t>
      </w:r>
      <w:hyperlink r:id="rId21">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15. </w:t>
      </w:r>
      <w:hyperlink r:id="rId22">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16. </w:t>
      </w:r>
      <w:hyperlink r:id="rId23">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17. </w:t>
      </w:r>
      <w:hyperlink r:id="rId24">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18. </w:t>
      </w:r>
      <w:hyperlink r:id="rId25">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19. </w:t>
      </w:r>
      <w:hyperlink r:id="rId26">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20. </w:t>
      </w:r>
      <w:hyperlink r:id="rId27">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21. </w:t>
      </w:r>
      <w:hyperlink r:id="rId28">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22. </w:t>
      </w:r>
      <w:hyperlink r:id="rId29">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23. </w:t>
      </w:r>
      <w:hyperlink r:id="rId30">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24. </w:t>
      </w:r>
      <w:hyperlink r:id="rId31">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25. </w:t>
      </w:r>
      <w:hyperlink r:id="rId32">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26. </w:t>
      </w:r>
      <w:hyperlink r:id="rId33">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27. </w:t>
      </w:r>
      <w:hyperlink r:id="rId34">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28. </w:t>
      </w:r>
      <w:hyperlink r:id="rId35">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29. </w:t>
      </w:r>
      <w:hyperlink r:id="rId36">
        <w:r>
          <w:rPr>
            <w:color w:val="0000EE"/>
            <w:u w:val="single"/>
          </w:rPr>
          <w:t>https://www.renewable-energy-industry.com/news/world/article-7294</w:t>
        </w:r>
      </w:hyperlink>
      <w:r>
        <w:t xml:space="preserve"> - * RWE plans to invest €35 billion by 2031 to expand wind, solar, battery storage, and flexible gas-fired power plants. 30. </w:t>
      </w:r>
      <w:hyperlink r:id="rId37">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31. </w:t>
      </w:r>
      <w:hyperlink r:id="rId38">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32. </w:t>
      </w:r>
      <w:hyperlink r:id="rId39">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33. </w:t>
      </w:r>
      <w:hyperlink r:id="rId40">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34. </w:t>
      </w:r>
      <w:hyperlink r:id="rId41">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35. </w:t>
      </w:r>
      <w:hyperlink r:id="rId42">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36. </w:t>
      </w:r>
      <w:hyperlink r:id="rId43">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37. </w:t>
      </w:r>
      <w:hyperlink r:id="rId44">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38. </w:t>
      </w:r>
      <w:hyperlink r:id="rId45">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39. </w:t>
      </w:r>
      <w:hyperlink r:id="rId46">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40. </w:t>
      </w:r>
      <w:hyperlink r:id="rId47">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41. </w:t>
      </w:r>
      <w:hyperlink r:id="rId48">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42. </w:t>
      </w:r>
      <w:hyperlink r:id="rId49">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43. </w:t>
      </w:r>
      <w:hyperlink r:id="rId50">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44. </w:t>
      </w:r>
      <w:hyperlink r:id="rId51">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45. </w:t>
      </w:r>
      <w:hyperlink r:id="rId52">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46. </w:t>
      </w:r>
      <w:hyperlink r:id="rId53">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47. </w:t>
      </w:r>
      <w:hyperlink r:id="rId54">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48. </w:t>
      </w:r>
      <w:hyperlink r:id="rId55">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49. </w:t>
      </w:r>
      <w:hyperlink r:id="rId56">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50. </w:t>
      </w:r>
      <w:hyperlink r:id="rId57">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51. </w:t>
      </w:r>
      <w:hyperlink r:id="rId5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52. </w:t>
      </w:r>
      <w:hyperlink r:id="rId59">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53. </w:t>
      </w:r>
      <w:hyperlink r:id="rId60">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54. </w:t>
      </w:r>
      <w:hyperlink r:id="rId61">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55. </w:t>
      </w:r>
      <w:hyperlink r:id="rId62">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56. </w:t>
      </w:r>
      <w:hyperlink r:id="rId63">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57. </w:t>
      </w:r>
      <w:hyperlink r:id="rId64">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58. </w:t>
      </w:r>
      <w:hyperlink r:id="rId65">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59. </w:t>
      </w:r>
      <w:hyperlink r:id="rId66">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60. </w:t>
      </w:r>
      <w:hyperlink r:id="rId67">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61. </w:t>
      </w:r>
      <w:hyperlink r:id="rId68">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62. </w:t>
      </w:r>
      <w:hyperlink r:id="rId69">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63. </w:t>
      </w:r>
      <w:hyperlink r:id="rId70">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64. </w:t>
      </w:r>
      <w:hyperlink r:id="rId71">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65. </w:t>
      </w:r>
      <w:hyperlink r:id="rId72">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66. </w:t>
      </w:r>
      <w:hyperlink r:id="rId73">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67. </w:t>
      </w:r>
      <w:hyperlink r:id="rId74">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68. </w:t>
      </w:r>
      <w:hyperlink r:id="rId75">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69. </w:t>
      </w:r>
      <w:hyperlink r:id="rId76">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70. </w:t>
      </w:r>
      <w:hyperlink r:id="rId77">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71. </w:t>
      </w:r>
      <w:hyperlink r:id="rId78">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72. </w:t>
      </w:r>
      <w:hyperlink r:id="rId79">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73. </w:t>
      </w:r>
      <w:hyperlink r:id="rId80">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74. </w:t>
      </w:r>
      <w:hyperlink r:id="rId81">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75. </w:t>
      </w:r>
      <w:hyperlink r:id="rId82">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76. </w:t>
      </w:r>
      <w:hyperlink r:id="rId83">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77. </w:t>
      </w:r>
      <w:hyperlink r:id="rId84">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78. </w:t>
      </w:r>
      <w:hyperlink r:id="rId85">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79. </w:t>
      </w:r>
      <w:hyperlink r:id="rId86">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80. </w:t>
      </w:r>
      <w:hyperlink r:id="rId87">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81. </w:t>
      </w:r>
      <w:hyperlink r:id="rId84">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82. </w:t>
      </w:r>
      <w:hyperlink r:id="rId88">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83. </w:t>
      </w:r>
      <w:hyperlink r:id="rId89">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84. </w:t>
      </w:r>
      <w:hyperlink r:id="rId90">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85. </w:t>
      </w:r>
      <w:hyperlink r:id="rId91">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86. </w:t>
      </w:r>
      <w:hyperlink r:id="rId92">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87. </w:t>
      </w:r>
      <w:hyperlink r:id="rId93">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88. </w:t>
      </w:r>
      <w:hyperlink r:id="rId94">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89. </w:t>
      </w:r>
      <w:hyperlink r:id="rId95">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90. </w:t>
      </w:r>
      <w:hyperlink r:id="rId96">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91. </w:t>
      </w:r>
      <w:hyperlink r:id="rId97">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92. </w:t>
      </w:r>
      <w:hyperlink r:id="rId98">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93. </w:t>
      </w:r>
      <w:hyperlink r:id="rId97">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94. </w:t>
      </w:r>
      <w:hyperlink r:id="rId99">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95. </w:t>
      </w:r>
      <w:hyperlink r:id="rId100">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96. </w:t>
      </w:r>
      <w:hyperlink r:id="rId98">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97. </w:t>
      </w:r>
      <w:hyperlink r:id="rId101">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98. </w:t>
      </w:r>
      <w:hyperlink r:id="rId102">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99. </w:t>
      </w:r>
      <w:hyperlink r:id="rId103">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100. </w:t>
      </w:r>
      <w:hyperlink r:id="rId104">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101. </w:t>
      </w:r>
      <w:hyperlink r:id="rId105">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102. </w:t>
      </w:r>
      <w:hyperlink r:id="rId106">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103. </w:t>
      </w:r>
      <w:hyperlink r:id="rId107">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104. </w:t>
      </w:r>
      <w:hyperlink r:id="rId106">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105. </w:t>
      </w:r>
      <w:hyperlink r:id="rId108">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106. </w:t>
      </w:r>
      <w:hyperlink r:id="rId109">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107. </w:t>
      </w:r>
      <w:hyperlink r:id="rId109">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108. </w:t>
      </w:r>
      <w:hyperlink r:id="rId107">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109. </w:t>
      </w:r>
      <w:hyperlink r:id="rId106">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110. </w:t>
      </w:r>
      <w:hyperlink r:id="rId110">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111. </w:t>
      </w:r>
      <w:hyperlink r:id="rId111">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112. </w:t>
      </w:r>
      <w:hyperlink r:id="rId112">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113. </w:t>
      </w:r>
      <w:hyperlink r:id="rId113">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114. </w:t>
      </w:r>
      <w:hyperlink r:id="rId114">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115. </w:t>
      </w:r>
      <w:hyperlink r:id="rId115">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116. </w:t>
      </w:r>
      <w:hyperlink r:id="rId116">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117. </w:t>
      </w:r>
      <w:hyperlink r:id="rId117">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118. </w:t>
      </w:r>
      <w:hyperlink r:id="rId118">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119. </w:t>
      </w:r>
      <w:hyperlink r:id="rId119">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120. </w:t>
      </w:r>
      <w:hyperlink r:id="rId120">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121. </w:t>
      </w:r>
      <w:hyperlink r:id="rId121">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122. </w:t>
      </w:r>
      <w:hyperlink r:id="rId122">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123. </w:t>
      </w:r>
      <w:hyperlink r:id="rId123">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124. </w:t>
      </w:r>
      <w:hyperlink r:id="rId124">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125. </w:t>
      </w:r>
      <w:hyperlink r:id="rId125">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126. </w:t>
      </w:r>
      <w:hyperlink r:id="rId126">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127. </w:t>
      </w:r>
      <w:hyperlink r:id="rId127">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128. </w:t>
      </w:r>
      <w:hyperlink r:id="rId128">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129. </w:t>
      </w:r>
      <w:hyperlink r:id="rId129">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130. </w:t>
      </w:r>
      <w:hyperlink r:id="rId130">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131. </w:t>
      </w:r>
      <w:hyperlink r:id="rId131">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132. </w:t>
      </w:r>
      <w:hyperlink r:id="rId132">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133. </w:t>
      </w:r>
      <w:hyperlink r:id="rId133">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134. </w:t>
      </w:r>
      <w:hyperlink r:id="rId134">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135. </w:t>
      </w:r>
      <w:hyperlink r:id="rId135">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136. </w:t>
      </w:r>
      <w:hyperlink r:id="rId136">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137. </w:t>
      </w:r>
      <w:hyperlink r:id="rId137">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138. </w:t>
      </w:r>
      <w:hyperlink r:id="rId138">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139. </w:t>
      </w:r>
      <w:hyperlink r:id="rId139">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140. </w:t>
      </w:r>
      <w:hyperlink r:id="rId140">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141. </w:t>
      </w:r>
      <w:hyperlink r:id="rId141">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142. </w:t>
      </w:r>
      <w:hyperlink r:id="rId142">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143. </w:t>
      </w:r>
      <w:hyperlink r:id="rId143">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144. </w:t>
      </w:r>
      <w:hyperlink r:id="rId144">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145. </w:t>
      </w:r>
      <w:hyperlink r:id="rId145">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146. </w:t>
      </w:r>
      <w:hyperlink r:id="rId146">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147. </w:t>
      </w:r>
      <w:hyperlink r:id="rId147">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148. </w:t>
      </w:r>
      <w:hyperlink r:id="rId148">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149. </w:t>
      </w:r>
      <w:hyperlink r:id="rId149">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150. </w:t>
      </w:r>
      <w:hyperlink r:id="rId150">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151. </w:t>
      </w:r>
      <w:hyperlink r:id="rId151">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152. </w:t>
      </w:r>
      <w:hyperlink r:id="rId152">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153. </w:t>
      </w:r>
      <w:hyperlink r:id="rId153">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154. </w:t>
      </w:r>
      <w:hyperlink r:id="rId154">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155. </w:t>
      </w:r>
      <w:hyperlink r:id="rId155">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156. </w:t>
      </w:r>
      <w:hyperlink r:id="rId156">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157. </w:t>
      </w:r>
      <w:hyperlink r:id="rId157">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158. </w:t>
      </w:r>
      <w:hyperlink r:id="rId158">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159. </w:t>
      </w:r>
      <w:hyperlink r:id="rId159">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160. </w:t>
      </w:r>
      <w:hyperlink r:id="rId160">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161. </w:t>
      </w:r>
      <w:hyperlink r:id="rId161">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162. </w:t>
      </w:r>
      <w:hyperlink r:id="rId162">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163. </w:t>
      </w:r>
      <w:hyperlink r:id="rId163">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164. </w:t>
      </w:r>
      <w:hyperlink r:id="rId164">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165. </w:t>
      </w:r>
      <w:hyperlink r:id="rId165">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166. </w:t>
      </w:r>
      <w:hyperlink r:id="rId166">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167. </w:t>
      </w:r>
      <w:hyperlink r:id="rId167">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168. </w:t>
      </w:r>
      <w:hyperlink r:id="rId168">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169. </w:t>
      </w:r>
      <w:hyperlink r:id="rId169">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170. </w:t>
      </w:r>
      <w:hyperlink r:id="rId170">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171. </w:t>
      </w:r>
      <w:hyperlink r:id="rId171">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172. </w:t>
      </w:r>
      <w:hyperlink r:id="rId172">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173. </w:t>
      </w:r>
      <w:hyperlink r:id="rId173">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174. </w:t>
      </w:r>
      <w:hyperlink r:id="rId174">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175. </w:t>
      </w:r>
      <w:hyperlink r:id="rId175">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176. </w:t>
      </w:r>
      <w:hyperlink r:id="rId176">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177. </w:t>
      </w:r>
      <w:hyperlink r:id="rId177">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178. </w:t>
      </w:r>
      <w:hyperlink r:id="rId178">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179. </w:t>
      </w:r>
      <w:hyperlink r:id="rId179">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180. </w:t>
      </w:r>
      <w:hyperlink r:id="rId180">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181. </w:t>
      </w:r>
      <w:hyperlink r:id="rId181">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182. </w:t>
      </w:r>
      <w:hyperlink r:id="rId182">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183. </w:t>
      </w:r>
      <w:hyperlink r:id="rId183">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critical-mineral-supply-secrets-revealed-what-experts-dont-want-you-to-know/" TargetMode="External"/><Relationship Id="rId10" Type="http://schemas.openxmlformats.org/officeDocument/2006/relationships/hyperlink" Target="http://www.ecns.cn/china/2026-03-18/detail-ihfaunkv7711696.shtml" TargetMode="External"/><Relationship Id="rId11" Type="http://schemas.openxmlformats.org/officeDocument/2006/relationships/hyperlink" Target="https://blog.bisresearch.com/extra-high-voltage-cables-market-demand-innovations-future-outlook" TargetMode="External"/><Relationship Id="rId12" Type="http://schemas.openxmlformats.org/officeDocument/2006/relationships/hyperlink" Target="https://www.energytrend.com/news/20260318-51094.html" TargetMode="External"/><Relationship Id="rId13" Type="http://schemas.openxmlformats.org/officeDocument/2006/relationships/hyperlink" Target="https://telematicswire.net/government-extends-pm-e-drive-deadline-eases-motor-import-rules-for-e-bus-makers/" TargetMode="External"/><Relationship Id="rId14" Type="http://schemas.openxmlformats.org/officeDocument/2006/relationships/hyperlink" Target="https://www.evmechanica.com/maharashtra-aims-to-convert-entire-bus-fleet-to-electric-by-2037/" TargetMode="External"/><Relationship Id="rId15" Type="http://schemas.openxmlformats.org/officeDocument/2006/relationships/hyperlink" Target="https://skillings.net/resolution-copper-clears-final-hurdle-historic-land-exchange-unlocks-25-of-u-s-copper-demand/" TargetMode="External"/><Relationship Id="rId16" Type="http://schemas.openxmlformats.org/officeDocument/2006/relationships/hyperlink" Target="https://cronkitenews.azpbs.org/2026/03/17/hobbs-pushes-priorities-in-washington/" TargetMode="External"/><Relationship Id="rId17" Type="http://schemas.openxmlformats.org/officeDocument/2006/relationships/hyperlink" Target="https://boereport.com/2026/03/17/bp-locks-out-union-workers-at-its-midwest-refinery/" TargetMode="External"/><Relationship Id="rId18" Type="http://schemas.openxmlformats.org/officeDocument/2006/relationships/hyperlink" Target="https://macaudailytimes.com.mo/high-speed-rail-project-to-begin-this-year-marking-macaus-first-in-national-network.html" TargetMode="External"/><Relationship Id="rId19" Type="http://schemas.openxmlformats.org/officeDocument/2006/relationships/hyperlink" Target="https://eastasiaforum.org/2026/03/18/critical-minerals-buyers-clubs-test-asia-pacific-governance/" TargetMode="External"/><Relationship Id="rId20" Type="http://schemas.openxmlformats.org/officeDocument/2006/relationships/hyperlink" Target="https://www.elciudadano.com/en/chilean-lawmaker-nanco-introduces-bill-to-safeguard-critical-minerals-and-rare-earths-against-foreign-investment-threats/03/17/" TargetMode="External"/><Relationship Id="rId21" Type="http://schemas.openxmlformats.org/officeDocument/2006/relationships/hyperlink" Target="https://www.mining.com/congo-to-approve-chemaf-sale-to-us-backed-virtus/" TargetMode="External"/><Relationship Id="rId22" Type="http://schemas.openxmlformats.org/officeDocument/2006/relationships/hyperlink" Target="https://www.electronicsmedia.info/2026/03/17/opportunities-around-transmission-line-development/" TargetMode="External"/><Relationship Id="rId23" Type="http://schemas.openxmlformats.org/officeDocument/2006/relationships/hyperlink" Target="https://kalkinemedia.com/uk/news/market-updates/glencore-faces-copper-disruption-and-incentive-shift" TargetMode="External"/><Relationship Id="rId24" Type="http://schemas.openxmlformats.org/officeDocument/2006/relationships/hyperlink" Target="https://www.egyptindependent.com/fitch-solutions-expect-growth-of-construction-sector-in-egypt-idsc/" TargetMode="External"/><Relationship Id="rId25" Type="http://schemas.openxmlformats.org/officeDocument/2006/relationships/hyperlink" Target="https://www.benzinga.com/markets/commodities/26/03/51290848/land-exchange-unlocks-one-of-the-worlds-largest-copper-deposits" TargetMode="External"/><Relationship Id="rId26" Type="http://schemas.openxmlformats.org/officeDocument/2006/relationships/hyperlink" Target="https://www.openpr.com/news/4427669/automotive-power-electronics-market-expected-to-reach-usd-9-76" TargetMode="External"/><Relationship Id="rId27" Type="http://schemas.openxmlformats.org/officeDocument/2006/relationships/hyperlink" Target="https://skillings.net/critical-minerals-guide-key-drivers-energy-transition-and-2026-outlook/" TargetMode="External"/><Relationship Id="rId28" Type="http://schemas.openxmlformats.org/officeDocument/2006/relationships/hyperlink" Target="https://skillings.net/skillings-mining-intelligence-march-16-2026-the-critical-minerals-corridor-and-coppers-new-frontier/" TargetMode="External"/><Relationship Id="rId29" Type="http://schemas.openxmlformats.org/officeDocument/2006/relationships/hyperlink" Target="https://cronkitenews.azpbs.org/2026/03/16/resolution-copper-oak-flat-land-transfer/" TargetMode="External"/><Relationship Id="rId30" Type="http://schemas.openxmlformats.org/officeDocument/2006/relationships/hyperlink" Target="https://www.zerohedge.com/military/armor-piercing-ammo-metal-557-china-chokes-supply-war-demand-surges" TargetMode="External"/><Relationship Id="rId31" Type="http://schemas.openxmlformats.org/officeDocument/2006/relationships/hyperlink" Target="https://www.seanews.com.tr/article/us-starts-unfair-trade-probes-to-reset-tariffs-mmtkcogi" TargetMode="External"/><Relationship Id="rId32" Type="http://schemas.openxmlformats.org/officeDocument/2006/relationships/hyperlink" Target="https://www.mining.com/us-ties-zambia-hiv-aid-to-minerals-new-york-times/" TargetMode="External"/><Relationship Id="rId33" Type="http://schemas.openxmlformats.org/officeDocument/2006/relationships/hyperlink" Target="https://www.indiasnews.net/news/278925763/reliance-industries-signs-landmark-green-ammonia-binding-long-term-offtake-agreement-with-samsung-ct" TargetMode="External"/><Relationship Id="rId34" Type="http://schemas.openxmlformats.org/officeDocument/2006/relationships/hyperlink" Target="https://www.eenews.net/articles/feds-complete-swap-of-apache-holy-site-to-copper-miners/" TargetMode="External"/><Relationship Id="rId35" Type="http://schemas.openxmlformats.org/officeDocument/2006/relationships/hyperlink" Target="https://www.northernminer.com/politics/us-launches-500m-boost-to-mineral-processing/1003888859/" TargetMode="External"/><Relationship Id="rId36" Type="http://schemas.openxmlformats.org/officeDocument/2006/relationships/hyperlink" Target="https://www.renewable-energy-industry.com/news/world/article-7294" TargetMode="External"/><Relationship Id="rId37" Type="http://schemas.openxmlformats.org/officeDocument/2006/relationships/hyperlink" Target="https://www.df.cl/empresas/mineria/desde-suministro-hasta-participacion-minoritaria-en-empresas-los-caminos" TargetMode="External"/><Relationship Id="rId38" Type="http://schemas.openxmlformats.org/officeDocument/2006/relationships/hyperlink" Target="https://knnindia.co.in/news/newsdetails/global/us-forced-labour-probe-could-impact-indias-china-linked-supply-chains-gtri" TargetMode="External"/><Relationship Id="rId39" Type="http://schemas.openxmlformats.org/officeDocument/2006/relationships/hyperlink" Target="https://itbrief.co.nz/story/understanding-the-value-of-virtual-power-plants-as-grid-resources" TargetMode="External"/><Relationship Id="rId40" Type="http://schemas.openxmlformats.org/officeDocument/2006/relationships/hyperlink" Target="https://www.energy-storage.news/cambodia-welcomes-significant-and-historic-achievement-of-1gwh-grid-forming-battery-storage-project/" TargetMode="External"/><Relationship Id="rId41"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42" Type="http://schemas.openxmlformats.org/officeDocument/2006/relationships/hyperlink" Target="https://www.japantimes.co.jp/business/2026/03/16/economy/us-mineral-supply-chain/" TargetMode="External"/><Relationship Id="rId43" Type="http://schemas.openxmlformats.org/officeDocument/2006/relationships/hyperlink" Target="https://skillings.net/washington-and-santiago-sign-strategic-pact-to-secure-global-copper-and-lithium-supply-chains/" TargetMode="External"/><Relationship Id="rId44" Type="http://schemas.openxmlformats.org/officeDocument/2006/relationships/hyperlink" Target="https://skillings.net/copper-price-forecast-2026-why-everyone-is-talking-about-the-deficit-and-you-should-too/" TargetMode="External"/><Relationship Id="rId45" Type="http://schemas.openxmlformats.org/officeDocument/2006/relationships/hyperlink" Target="https://www.pv-magazine-australia.com/2026/03/16/edify-taps-dt-infrastructure-to-deliver-1-8-gw-of-solar-plus-storage/" TargetMode="External"/><Relationship Id="rId46" Type="http://schemas.openxmlformats.org/officeDocument/2006/relationships/hyperlink" Target="https://rareearthexchanges.com/news/diplomacy-tariffs-and-the-periodic-table/" TargetMode="External"/><Relationship Id="rId47" Type="http://schemas.openxmlformats.org/officeDocument/2006/relationships/hyperlink" Target="https://www.mining.com/us-launches-500m-funding-initiative-to-bolster-critical-minerals-supply-chain/" TargetMode="External"/><Relationship Id="rId48" Type="http://schemas.openxmlformats.org/officeDocument/2006/relationships/hyperlink" Target="https://jornaleconomico.sapo.pt/noticias/china-plano-quinquenal-com-foco-no-consumo-interno/" TargetMode="External"/><Relationship Id="rId49" Type="http://schemas.openxmlformats.org/officeDocument/2006/relationships/hyperlink" Target="https://hydnews.net/2026-electric-vehicle-boom-ev-charging-future/" TargetMode="External"/><Relationship Id="rId50" Type="http://schemas.openxmlformats.org/officeDocument/2006/relationships/hyperlink" Target="https://journalrecord.com/2026/03/12/usmca-rules-chinese-factories-mexico/" TargetMode="External"/><Relationship Id="rId51" Type="http://schemas.openxmlformats.org/officeDocument/2006/relationships/hyperlink" Target="https://economictimes.indiatimes.com/news/international/global-trends/us-china-economic-chiefs-meet-in-paris-to-clear-path-to-trump-xi-summit/articleshow/129583729.cms" TargetMode="External"/><Relationship Id="rId52" Type="http://schemas.openxmlformats.org/officeDocument/2006/relationships/hyperlink" Target="https://www.cnbc.com/2026/03/14/peruvian-stocks-why-they-may-be-an-unexpected-winner-of-the-ai-boom-iran-war.html" TargetMode="External"/><Relationship Id="rId53" Type="http://schemas.openxmlformats.org/officeDocument/2006/relationships/hyperlink" Target="https://english.news.cn/20260314/8a66e325feb44333952d7f2cbc71074d/c.html" TargetMode="External"/><Relationship Id="rId54" Type="http://schemas.openxmlformats.org/officeDocument/2006/relationships/hyperlink" Target="https://skillings.net/the-structural-pivot-coppers-13000-reset-and-the-ai-infrastructure-race/" TargetMode="External"/><Relationship Id="rId55" Type="http://schemas.openxmlformats.org/officeDocument/2006/relationships/hyperlink" Target="https://gulfbusiness.com/en/2026/saudi-arabia/f1-set-to-cancel-bahrain-and-saudi-arabia-grands-prix-reports/" TargetMode="External"/><Relationship Id="rId56" Type="http://schemas.openxmlformats.org/officeDocument/2006/relationships/hyperlink" Target="https://skillings.net/the-ultimate-guide-to-critical-minerals-everything-you-need-to-succeed-in-the-energy-transition/" TargetMode="External"/><Relationship Id="rId57"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5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59" Type="http://schemas.openxmlformats.org/officeDocument/2006/relationships/hyperlink" Target="https://www.jdsupra.com/legalnews/latin-america-focus-one-year-in-the-3594589/" TargetMode="External"/><Relationship Id="rId60"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61" Type="http://schemas.openxmlformats.org/officeDocument/2006/relationships/hyperlink" Target="https://www.consulting.us/news/13111/asian-manufacturing-takes-off-in-february-as-north-america-slips" TargetMode="External"/><Relationship Id="rId62" Type="http://schemas.openxmlformats.org/officeDocument/2006/relationships/hyperlink" Target="https://tribune.com.pk/story/2597469/us-opens-new-trade-front-with-section-301-probes" TargetMode="External"/><Relationship Id="rId63" Type="http://schemas.openxmlformats.org/officeDocument/2006/relationships/hyperlink" Target="https://www.vietnamplus.vn/lien-minh-chau-au-dieu-tra-chong-ban-pha-gia-ong-dong-nhap-khau-tu-viet-nam-post1098781.vnp" TargetMode="External"/><Relationship Id="rId64" Type="http://schemas.openxmlformats.org/officeDocument/2006/relationships/hyperlink" Target="https://sugermint.com/electric-vehicles-reshaping-india-market/" TargetMode="External"/><Relationship Id="rId65" Type="http://schemas.openxmlformats.org/officeDocument/2006/relationships/hyperlink" Target="https://www.altenergymag.com/news/2026/03/13/wind-turbine-market-to-reach-usd-1071-billion-by-2032-64-cagr-trends-technology-forecast/46905" TargetMode="External"/><Relationship Id="rId66" Type="http://schemas.openxmlformats.org/officeDocument/2006/relationships/hyperlink" Target="https://express-press-release.net/news/2026/03/13/1741703" TargetMode="External"/><Relationship Id="rId67" Type="http://schemas.openxmlformats.org/officeDocument/2006/relationships/hyperlink" Target="https://www.designnews.com/electronics/navigating-tariffs-in-2026-key-insights-for-engineers-product-managers-in-the-electronics-industry" TargetMode="External"/><Relationship Id="rId68" Type="http://schemas.openxmlformats.org/officeDocument/2006/relationships/hyperlink" Target="http://prsync.com/xresearchbiz/hvdc-electric-power-transmission-system-market-size-growth-and-forecast--5177484/" TargetMode="External"/><Relationship Id="rId69" Type="http://schemas.openxmlformats.org/officeDocument/2006/relationships/hyperlink" Target="https://vocal.media/trader/united-states-smart-grid-market-size-share-and-growth-forecast-2026-2034" TargetMode="External"/><Relationship Id="rId70" Type="http://schemas.openxmlformats.org/officeDocument/2006/relationships/hyperlink" Target="https://www.pv-magazine-australia.com/2026/03/13/vicgrid-tenders-for-three-latrobe-valley-synchronous-condensors/" TargetMode="External"/><Relationship Id="rId71" Type="http://schemas.openxmlformats.org/officeDocument/2006/relationships/hyperlink" Target="https://skillings.net/defense-mandate-pentagon-issues-massive-call-to-secure-13-critical-minerals-amid-rising-geopolitical-tensions/" TargetMode="External"/><Relationship Id="rId72" Type="http://schemas.openxmlformats.org/officeDocument/2006/relationships/hyperlink" Target="http://www.ecns.cn/news/economy/2026-03-13/detail-ihfaqfsq8283880.shtml" TargetMode="External"/><Relationship Id="rId73" Type="http://schemas.openxmlformats.org/officeDocument/2006/relationships/hyperlink" Target="https://www.npr.org/2026/03/12/nx-s1-5746061/us-china-trade-five-year-plan" TargetMode="External"/><Relationship Id="rId74" Type="http://schemas.openxmlformats.org/officeDocument/2006/relationships/hyperlink" Target="https://skillings.net/uncle-sams-1b-bet-us-critical-mineral-funding-surges-in-latin-america/" TargetMode="External"/><Relationship Id="rId75" Type="http://schemas.openxmlformats.org/officeDocument/2006/relationships/hyperlink" Target="https://skillings.net/copper-price-forecast-2026-the-13000-milestone-and-structural-deficit/" TargetMode="External"/><Relationship Id="rId76" Type="http://schemas.openxmlformats.org/officeDocument/2006/relationships/hyperlink" Target="https://www.eldiario.ec/seguridad/operacion-militar-golpea-la-mineria-ilegal-51-campamentos-destruidos-en-menos-de-48-horas-12032026/" TargetMode="External"/><Relationship Id="rId77" Type="http://schemas.openxmlformats.org/officeDocument/2006/relationships/hyperlink" Target="https://www.orissapost.com/us-launches-probe-against-india-china-over-unfair-foreign-practices/" TargetMode="External"/><Relationship Id="rId78" Type="http://schemas.openxmlformats.org/officeDocument/2006/relationships/hyperlink" Target="https://www.devdiscourse.com/article/technology/3836330-us-japan-and-eu-forge-new-trade-path-in-critical-minerals" TargetMode="External"/><Relationship Id="rId79" Type="http://schemas.openxmlformats.org/officeDocument/2006/relationships/hyperlink" Target="https://www.japantimes.co.jp/business/2026/03/12/economy/japan-301-tariffs/" TargetMode="External"/><Relationship Id="rId80" Type="http://schemas.openxmlformats.org/officeDocument/2006/relationships/hyperlink" Target="https://wowo.com/trump-administration-kicks-off-new-process-to-try-to-replace-tariffs-struck-down-by-supreme-court/" TargetMode="External"/><Relationship Id="rId81"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82" Type="http://schemas.openxmlformats.org/officeDocument/2006/relationships/hyperlink" Target="https://naturenews.africa/tunisia-launches-tender-for-battery-storage-to-boost-renewable-energy/" TargetMode="External"/><Relationship Id="rId83" Type="http://schemas.openxmlformats.org/officeDocument/2006/relationships/hyperlink" Target="https://stockhead.com.au/resources/canadas-copper-frontier-lures-bhp-and-a-wave-of-asx-explorers/" TargetMode="External"/><Relationship Id="rId84" Type="http://schemas.openxmlformats.org/officeDocument/2006/relationships/hyperlink" Target="https://www.mining.com/us-pours-1b-into-into-latin-america-critical-minerals/" TargetMode="External"/><Relationship Id="rId85" Type="http://schemas.openxmlformats.org/officeDocument/2006/relationships/hyperlink" Target="https://wyomingtruth.org/trump-administration-kicks-off-new-process-to-try-to-replace-tariffs-struck-down-by-supreme-court/" TargetMode="External"/><Relationship Id="rId86" Type="http://schemas.openxmlformats.org/officeDocument/2006/relationships/hyperlink" Target="https://www.agweek.com/news/policy/us-launches-unfair-trade-probes-to-rebuild-trumps-tariff-pressure" TargetMode="External"/><Relationship Id="rId87" Type="http://schemas.openxmlformats.org/officeDocument/2006/relationships/hyperlink" Target="https://www.openpr.com/news/4421772/asia-pacific-copper-wire-rod-market-to-reach-28-8-million-tons" TargetMode="External"/><Relationship Id="rId88" Type="http://schemas.openxmlformats.org/officeDocument/2006/relationships/hyperlink" Target="https://solarquarter.com/2026/03/12/chris-minns-launches-construction-of-the-blind-creek-solar-farm-and-battery-project-in-bungendore-marking-a-major-step-in-australias-clean-energy-transition/" TargetMode="External"/><Relationship Id="rId89" Type="http://schemas.openxmlformats.org/officeDocument/2006/relationships/hyperlink" Target="https://www.ad-hoc-news.de/boerse/news/ueberblick/labor-unrest-threatens-glencore-s-australian-copper-operations/68661303" TargetMode="External"/><Relationship Id="rId90" Type="http://schemas.openxmlformats.org/officeDocument/2006/relationships/hyperlink" Target="https://www.benzinga.com/news/politics/26/03/51204498/trump-launches-trade-probe-on-16-partners-including-china-india-eu" TargetMode="External"/><Relationship Id="rId91" Type="http://schemas.openxmlformats.org/officeDocument/2006/relationships/hyperlink" Target="https://www.trtworld.com/article/af4388a7e5a6" TargetMode="External"/><Relationship Id="rId92" Type="http://schemas.openxmlformats.org/officeDocument/2006/relationships/hyperlink" Target="https://www.capitalstreetfx.com/copper-trade-idea-march-11-2026-hg-futures-technical-analysis-trade-setup-fundamental-outlook/" TargetMode="External"/><Relationship Id="rId93" Type="http://schemas.openxmlformats.org/officeDocument/2006/relationships/hyperlink" Target="https://www.fxstreet.com/news/copper-scarcity-and-cta-buying-skew-td-securities-202603111340" TargetMode="External"/><Relationship Id="rId94" Type="http://schemas.openxmlformats.org/officeDocument/2006/relationships/hyperlink" Target="https://www.cnbc.com/2026/03/11/trump-trade-investigations-ieepa-tariffs.html" TargetMode="External"/><Relationship Id="rId95" Type="http://schemas.openxmlformats.org/officeDocument/2006/relationships/hyperlink" Target="https://investinglive.com/news/us-launches-section-301-tariff-probe-targeting-china-eu-mexico-japan-and-others-20260311/" TargetMode="External"/><Relationship Id="rId96" Type="http://schemas.openxmlformats.org/officeDocument/2006/relationships/hyperlink" Target="https://www.mirusfinancialpartners.com/blog/keeping-track-new-energy-economy" TargetMode="External"/><Relationship Id="rId97" Type="http://schemas.openxmlformats.org/officeDocument/2006/relationships/hyperlink" Target="https://skillings.net/coppers-13000-milestone-anatomy-of-a-structural-deficit-in-2026/" TargetMode="External"/><Relationship Id="rId98" Type="http://schemas.openxmlformats.org/officeDocument/2006/relationships/hyperlink" Target="https://bitcoinethereumnews.com/finance/scarcity-and-cta-buying-skew-td-securities/?utm_source=rss&amp;utm_medium=rss&amp;utm_campaign=scarcity-and-cta-buying-skew-td-securities" TargetMode="External"/><Relationship Id="rId99" Type="http://schemas.openxmlformats.org/officeDocument/2006/relationships/hyperlink" Target="https://www.mondaq.com/india/international-trade-investment/1755846/us-supreme-court-decision-against-trump-tariffs-what-lies-ahead" TargetMode="External"/><Relationship Id="rId100" Type="http://schemas.openxmlformats.org/officeDocument/2006/relationships/hyperlink" Target="https://www.mining.com/op-ed-how-geopolitics-are-rewiring-metals-markets/" TargetMode="External"/><Relationship Id="rId101" Type="http://schemas.openxmlformats.org/officeDocument/2006/relationships/hyperlink" Target="https://www.prnewswire.com/news-releases/asian-manufacturing-takes-off-in-february-while-north-america-contracts-gep-global-supply-chain-volatility-index-302710265.html" TargetMode="External"/><Relationship Id="rId102" Type="http://schemas.openxmlformats.org/officeDocument/2006/relationships/hyperlink" Target="https://www.northernminer.com/news/chile-mining-faces-policy-test-under-kast-government/1003888711/" TargetMode="External"/><Relationship Id="rId103" Type="http://schemas.openxmlformats.org/officeDocument/2006/relationships/hyperlink" Target="https://skillings.net/the-vicuna-district-why-lundin-mining-is-doubling-down-on-the-worlds-next-copper-giant/" TargetMode="External"/><Relationship Id="rId104" Type="http://schemas.openxmlformats.org/officeDocument/2006/relationships/hyperlink" Target="https://www.eqmagpro.com/state-unveils-comprehensive-renewable-energy-policy-with-strong-push-for-solar-and-electric-vehicles-eq/" TargetMode="External"/><Relationship Id="rId105"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06" Type="http://schemas.openxmlformats.org/officeDocument/2006/relationships/hyperlink" Target="https://www.vtmarkets.com/live-updates/commerzbanks-baur-says-chinas-strong-ore-imports-boost-copper-output-while-congo-supply-faces-risk/" TargetMode="External"/><Relationship Id="rId107" Type="http://schemas.openxmlformats.org/officeDocument/2006/relationships/hyperlink" Target="https://www.fxstreet.com/news/copper-china-demand-strong-congo-supply-at-risk-commerzbank-202603101311" TargetMode="External"/><Relationship Id="rId108" Type="http://schemas.openxmlformats.org/officeDocument/2006/relationships/hyperlink" Target="https://skillings.net/cbam-regulation-what-changed-and-impact-on-global-copper-2026/" TargetMode="External"/><Relationship Id="rId109" Type="http://schemas.openxmlformats.org/officeDocument/2006/relationships/hyperlink" Target="https://skillings.net/oyu-tolgoi-mine-update-revenue-share-demands-and-key-risks/" TargetMode="External"/><Relationship Id="rId110" Type="http://schemas.openxmlformats.org/officeDocument/2006/relationships/hyperlink" Target="https://www.eesi.org/topics/industry-manufacturing/description" TargetMode="External"/><Relationship Id="rId111" Type="http://schemas.openxmlformats.org/officeDocument/2006/relationships/hyperlink" Target="https://skillings.net/copper-price-forecast-2026-matters-why-the-looming-deficit-is-a-wake-up-call-for-investors/" TargetMode="External"/><Relationship Id="rId112" Type="http://schemas.openxmlformats.org/officeDocument/2006/relationships/hyperlink" Target="https://www.news.market.us/infrastructure-construction-market-news/" TargetMode="External"/><Relationship Id="rId113" Type="http://schemas.openxmlformats.org/officeDocument/2006/relationships/hyperlink" Target="https://evmagz.com/eu-approves-e200-million-spanish-aid-program-to-support-ev-supply-chain/" TargetMode="External"/><Relationship Id="rId114"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15" Type="http://schemas.openxmlformats.org/officeDocument/2006/relationships/hyperlink" Target="https://www.eqmagpro.com/indias-inter-regional-power-transmission-capacity-set-to-reach-143-gw-by-2027-eq/" TargetMode="External"/><Relationship Id="rId116" Type="http://schemas.openxmlformats.org/officeDocument/2006/relationships/hyperlink" Target="https://kalkinemedia.com/au/stocks/metal-and-mining/bhp-copper-shift-meets-china-iron-ore-tensions" TargetMode="External"/><Relationship Id="rId117" Type="http://schemas.openxmlformats.org/officeDocument/2006/relationships/hyperlink" Target="https://skillings.net/hard-news-chilean-copper-output-hits-five-month-low-despite-strike-resolutions-at-major-mines/" TargetMode="External"/><Relationship Id="rId118" Type="http://schemas.openxmlformats.org/officeDocument/2006/relationships/hyperlink" Target="https://www.energy-storage.news/origin-energys-650mwh-grid-forming-bess-begins-commissioning-in-australia/" TargetMode="External"/><Relationship Id="rId119" Type="http://schemas.openxmlformats.org/officeDocument/2006/relationships/hyperlink" Target="https://www.pv-tech.org/fortescue-begins-construction-on-western-australias-largest-solar-pv-power-plant/" TargetMode="External"/><Relationship Id="rId120" Type="http://schemas.openxmlformats.org/officeDocument/2006/relationships/hyperlink" Target="https://www.wirecable.in/kec-international-executes-765-kv/" TargetMode="External"/><Relationship Id="rId121" Type="http://schemas.openxmlformats.org/officeDocument/2006/relationships/hyperlink" Target="https://www.independent.co.ug/charting-a-course-for-chinas-growth-with-new-quality-productive-forces/" TargetMode="External"/><Relationship Id="rId122"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23" Type="http://schemas.openxmlformats.org/officeDocument/2006/relationships/hyperlink" Target="https://www.eqmagpro.com/indias-power-demand-continues-to-hit-new-highs-amid-rising-energy-consumption-eq/" TargetMode="External"/><Relationship Id="rId124" Type="http://schemas.openxmlformats.org/officeDocument/2006/relationships/hyperlink" Target="https://jamestown.org/spring-festival-gala-centers-high-tech-again/" TargetMode="External"/><Relationship Id="rId125" Type="http://schemas.openxmlformats.org/officeDocument/2006/relationships/hyperlink" Target="https://www.finedayradio.com/news/tv-delmarva-channel-33/european-companies-scramble-for-tariff-refunds-after-supreme-court-decision/" TargetMode="External"/><Relationship Id="rId126" Type="http://schemas.openxmlformats.org/officeDocument/2006/relationships/hyperlink" Target="https://www.edaily.co.kr/News/Read?newsId=04798646645380696&amp;mediaCodeNo=257&amp;OutLnkChk=Y" TargetMode="External"/><Relationship Id="rId127" Type="http://schemas.openxmlformats.org/officeDocument/2006/relationships/hyperlink" Target="https://www.freepressjournal.in/mumbai/maharashtra-budget-2026-from-sewri-worli-connector-by-sept-2026-to-4th-port-at-vadhvan-devendra-fadnavis-announces-key-infra-announcement-for-mumbai" TargetMode="External"/><Relationship Id="rId128" Type="http://schemas.openxmlformats.org/officeDocument/2006/relationships/hyperlink" Target="https://www.beijingbulletin.com/news/278906183/china-details-2026-policy-mix-to-bolster-growth-and-innovation-share-opportunities-with-world" TargetMode="External"/><Relationship Id="rId129" Type="http://schemas.openxmlformats.org/officeDocument/2006/relationships/hyperlink" Target="https://economictimes.indiatimes.com/news/international/world-news/china-to-boost-spending-to-meet-growth-target/articleshow/129171948.cms" TargetMode="External"/><Relationship Id="rId130" Type="http://schemas.openxmlformats.org/officeDocument/2006/relationships/hyperlink" Target="https://insideclimatenews.org/news/06032026/illinois-comed-ev-rebate-funding/" TargetMode="External"/><Relationship Id="rId131" Type="http://schemas.openxmlformats.org/officeDocument/2006/relationships/hyperlink" Target="https://www.benzinga.com/markets/macro-economic-events/26/03/51059106/scott-bessent-says-tariffs-will-rise-to-15-this-week-signals-strong-belief-on-reset" TargetMode="External"/><Relationship Id="rId132" Type="http://schemas.openxmlformats.org/officeDocument/2006/relationships/hyperlink" Target="https://www.independent.co.uk/news/mexico-donald-trump-mexico-city-marcelo-ebrard-canada-b2932995.html" TargetMode="External"/><Relationship Id="rId133" Type="http://schemas.openxmlformats.org/officeDocument/2006/relationships/hyperlink" Target="https://europeanconservative.com/articles/news-corner/brussels-made-in-europe-plan-china-beijing-backlash-protectionism/" TargetMode="External"/><Relationship Id="rId134" Type="http://schemas.openxmlformats.org/officeDocument/2006/relationships/hyperlink" Target="https://www.ndtv.com/world-news/china-begins-its-biggest-political-two-sessions-meetings-what-it-is-11170565#publisher=newsstand" TargetMode="External"/><Relationship Id="rId135" Type="http://schemas.openxmlformats.org/officeDocument/2006/relationships/hyperlink" Target="https://skillings.net/2026-copper-crunch-boardroom-acquisitions-vs-pitfall-algorithms/" TargetMode="External"/><Relationship Id="rId136" Type="http://schemas.openxmlformats.org/officeDocument/2006/relationships/hyperlink" Target="https://microgridmedia.com/worlds-clean-energy-push-faces-hidden-hurdle/" TargetMode="External"/><Relationship Id="rId137" Type="http://schemas.openxmlformats.org/officeDocument/2006/relationships/hyperlink" Target="https://skillings.net/copper-hits-13228-london-surge-fueled-by-us-china-tariff-optimism/" TargetMode="External"/><Relationship Id="rId138" Type="http://schemas.openxmlformats.org/officeDocument/2006/relationships/hyperlink" Target="https://www.bizpacreview.com/2026/03/04/when-free-markets-arent-really-free-1625314/" TargetMode="External"/><Relationship Id="rId139" Type="http://schemas.openxmlformats.org/officeDocument/2006/relationships/hyperlink" Target="https://www.supplychainbrain.com/articles/43593-bessent-says-tariffs-will-rise-to-15-this-week" TargetMode="External"/><Relationship Id="rId140" Type="http://schemas.openxmlformats.org/officeDocument/2006/relationships/hyperlink" Target="https://www.tradersagency.com/copper-stocks-300k-investment-shortage/" TargetMode="External"/><Relationship Id="rId141"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42" Type="http://schemas.openxmlformats.org/officeDocument/2006/relationships/hyperlink" Target="https://www.edp24.co.uk/news/25906654.uk-power-networks-complete-major-2-5m-project-lowestoft/?ref=rss" TargetMode="External"/><Relationship Id="rId143" Type="http://schemas.openxmlformats.org/officeDocument/2006/relationships/hyperlink" Target="https://www.asiapacific.ca/publication/us-launches-trade-bloc-stockpile-counter-chinas-grip" TargetMode="External"/><Relationship Id="rId144" Type="http://schemas.openxmlformats.org/officeDocument/2006/relationships/hyperlink" Target="https://investinglive.com/commodities/td-cowen-sees-the-best-macro-backdrop-for-metals-in-years-20260122/" TargetMode="External"/><Relationship Id="rId145" Type="http://schemas.openxmlformats.org/officeDocument/2006/relationships/hyperlink" Target="https://thehilltoponline.com/2026/02/17/u-s-launches-critical-minerals-coalition-at-54-nation-summit/" TargetMode="External"/><Relationship Id="rId146" Type="http://schemas.openxmlformats.org/officeDocument/2006/relationships/hyperlink" Target="https://www.df.cl/regiones/antofagasta/empresas/escondida-hace-llamado-al-gobierno-para-que-intervenga-por-huelga-de" TargetMode="External"/><Relationship Id="rId147" Type="http://schemas.openxmlformats.org/officeDocument/2006/relationships/hyperlink" Target="https://skillings.net/2026-critical-minerals-ministerial-inside-the-54-nation-forge-alliance-to-break-the-china-chokehold/" TargetMode="External"/><Relationship Id="rId148" Type="http://schemas.openxmlformats.org/officeDocument/2006/relationships/hyperlink" Target="https://www.devdiscourse.com/article/law-order/3782081-machinery-contractor-ends-labor-dispute-at-chiles-copper-mines" TargetMode="External"/><Relationship Id="rId149" Type="http://schemas.openxmlformats.org/officeDocument/2006/relationships/hyperlink" Target="https://diggers.news/business/2026/01/28/zambia-misses-1m-tonne-copper-production-target-for-2025/" TargetMode="External"/><Relationship Id="rId150" Type="http://schemas.openxmlformats.org/officeDocument/2006/relationships/hyperlink" Target="https://www.jdsupra.com/legalnews/u-s-signs-trade-deals-with-taiwan-and-3446987/" TargetMode="External"/><Relationship Id="rId151" Type="http://schemas.openxmlformats.org/officeDocument/2006/relationships/hyperlink" Target="https://skillings.net/chinas-critical-minerals-export-controls-what-happens-next-and-who-gets-squeezed-in-2026/" TargetMode="External"/><Relationship Id="rId152" Type="http://schemas.openxmlformats.org/officeDocument/2006/relationships/hyperlink" Target="https://bitcoinworld.co.in/china-us-tariffs-trade-relations/" TargetMode="External"/><Relationship Id="rId153" Type="http://schemas.openxmlformats.org/officeDocument/2006/relationships/hyperlink" Target="https://www.businesstoday.in/markets/stocks/story/why-auto-parts-steel-copper-aluminium-stocks-may-not-react-to-trump-tariff-verdict-517461-2026-02-23?utm_source=rssfeed" TargetMode="External"/><Relationship Id="rId154" Type="http://schemas.openxmlformats.org/officeDocument/2006/relationships/hyperlink" Target="https://www.theglobeandmail.com/investing/markets/markets-news/Business%20Wire/37348935/capstone-copper-resumes-operations-at-mantoverde/" TargetMode="External"/><Relationship Id="rId155" Type="http://schemas.openxmlformats.org/officeDocument/2006/relationships/hyperlink" Target="https://www.df.cl/empresas/mineria/capstone-copper-reanuda-operacion-de-mantoverde-pese-a-huelga-y-dice-que" TargetMode="External"/><Relationship Id="rId156" Type="http://schemas.openxmlformats.org/officeDocument/2006/relationships/hyperlink" Target="https://www.northernminer.com/news/capstone-restarts-a-limited-mantoverde-as-strike-lingers/1003887210/" TargetMode="External"/><Relationship Id="rId157" Type="http://schemas.openxmlformats.org/officeDocument/2006/relationships/hyperlink" Target="https://www.lusakatimes.com/2026/02/04/mopani-halts-underground-mining-at-kitwe-and-mufulira/" TargetMode="External"/><Relationship Id="rId158" Type="http://schemas.openxmlformats.org/officeDocument/2006/relationships/hyperlink" Target="https://www.fool.com.au/2026/02/06/capstone-copper-shares-in-a-slump-despite-good-news-out-of-chile/" TargetMode="External"/><Relationship Id="rId159" Type="http://schemas.openxmlformats.org/officeDocument/2006/relationships/hyperlink" Target="https://skillings.net/water-scarcity-in-the-atacama-the-real-threat-to-2026-production/" TargetMode="External"/><Relationship Id="rId160" Type="http://schemas.openxmlformats.org/officeDocument/2006/relationships/hyperlink" Target="https://www.fxstreet.com/news/copper-tariffs-and-deficits-keep-prices-bid-td-securities-202602261644" TargetMode="External"/><Relationship Id="rId161" Type="http://schemas.openxmlformats.org/officeDocument/2006/relationships/hyperlink" Target="https://www.brecorder.com/news/40408192/lme-copper-set-for-third-weekly-decline-on-growing-inventories-low-liquidity" TargetMode="External"/><Relationship Id="rId162" Type="http://schemas.openxmlformats.org/officeDocument/2006/relationships/hyperlink" Target="https://www.moneyweb.co.za/mineweb/copper-heads-for-third-weekly-decline-as-inventories-stack-up/" TargetMode="External"/><Relationship Id="rId163" Type="http://schemas.openxmlformats.org/officeDocument/2006/relationships/hyperlink" Target="https://cceonlinenews.com/construction/projects/mega-construction-projects-in-the-united-states-2026/" TargetMode="External"/><Relationship Id="rId164" Type="http://schemas.openxmlformats.org/officeDocument/2006/relationships/hyperlink" Target="https://thearabianpost.com/copper-slides-towards-third-weekly-fall/" TargetMode="External"/><Relationship Id="rId165" Type="http://schemas.openxmlformats.org/officeDocument/2006/relationships/hyperlink" Target="https://www.dws.com/en-sg/insights/cio-view/charts-of-the-week/2026/copper-between-shortage-and-stockpiling/" TargetMode="External"/><Relationship Id="rId166" Type="http://schemas.openxmlformats.org/officeDocument/2006/relationships/hyperlink" Target="https://www.tickmill.com/blog/china-manufacturing-jump-underpins-copper" TargetMode="External"/><Relationship Id="rId167" Type="http://schemas.openxmlformats.org/officeDocument/2006/relationships/hyperlink" Target="https://cceonlinenews.com/investment-finance/top-construction-companies-in-the-usa/" TargetMode="External"/><Relationship Id="rId168" Type="http://schemas.openxmlformats.org/officeDocument/2006/relationships/hyperlink" Target="https://skillings.net/the-14-billion-pivot-deconstructing-glencores-massive-asset-disposal-to-fund-a-copper-first-future/" TargetMode="External"/><Relationship Id="rId169" Type="http://schemas.openxmlformats.org/officeDocument/2006/relationships/hyperlink" Target="https://skillings.net/rio-tinto-copper-strategy-what-it-is-why-it-matters-2026-outlook/" TargetMode="External"/><Relationship Id="rId170" Type="http://schemas.openxmlformats.org/officeDocument/2006/relationships/hyperlink" Target="https://mining.com.au/doctor-is-in-copper-making-a-comeback/" TargetMode="External"/><Relationship Id="rId171" Type="http://schemas.openxmlformats.org/officeDocument/2006/relationships/hyperlink" Target="https://www.openpr.com/news/4400943/united-states-copper-market-to-witness-strong-growth-driven" TargetMode="External"/><Relationship Id="rId172" Type="http://schemas.openxmlformats.org/officeDocument/2006/relationships/hyperlink" Target="https://bitcoinworld.co.in/copper-prices-chinese-demand-ing/" TargetMode="External"/><Relationship Id="rId173" Type="http://schemas.openxmlformats.org/officeDocument/2006/relationships/hyperlink" Target="https://chemindigest.com/romulo-mucho-global-mining-must-double-copper-output/" TargetMode="External"/><Relationship Id="rId174" Type="http://schemas.openxmlformats.org/officeDocument/2006/relationships/hyperlink" Target="https://skillings.net/mmm-outlook-2026-navigating-volatility-in-the-energy-transition/" TargetMode="External"/><Relationship Id="rId175" Type="http://schemas.openxmlformats.org/officeDocument/2006/relationships/hyperlink" Target="https://smallcaps.com.au/article/where-are-the-new-copper-discoveries-deficit-remains-small-caps-to-benefit" TargetMode="External"/><Relationship Id="rId176" Type="http://schemas.openxmlformats.org/officeDocument/2006/relationships/hyperlink" Target="https://mining.com.au/coppers-comeback-confidence-capital-and-climbing-consumption/" TargetMode="External"/><Relationship Id="rId177" Type="http://schemas.openxmlformats.org/officeDocument/2006/relationships/hyperlink" Target="https://kalkinemedia.com/au/stocks/metal-and-mining/coppers-revival-is-reshaping-mining-confidence-across-australia" TargetMode="External"/><Relationship Id="rId178"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79" Type="http://schemas.openxmlformats.org/officeDocument/2006/relationships/hyperlink" Target="https://www.openpr.com/news/4408354/overhead-transmission-lines-the-10-35-billion-backbone" TargetMode="External"/><Relationship Id="rId180" Type="http://schemas.openxmlformats.org/officeDocument/2006/relationships/hyperlink" Target="https://arynews.tv/copper-price-today-in-pakistan-1-kg-tamba-rate-march-2-2026" TargetMode="External"/><Relationship Id="rId181" Type="http://schemas.openxmlformats.org/officeDocument/2006/relationships/hyperlink" Target="https://carboncredits.com/copper-prices-surge-above-13000-best-copper-stocks-to-watch-in-2026/" TargetMode="External"/><Relationship Id="rId182" Type="http://schemas.openxmlformats.org/officeDocument/2006/relationships/hyperlink" Target="https://whtc.com/2026/03/03/explainer-what-chinas-next-five-year-plan-may-hold-in-store-for-commodity-markets/" TargetMode="External"/><Relationship Id="rId183"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