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2026-03-16 23:00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2026-03-16T23:00:00Z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B-CU-24H-001</w:t>
            </w:r>
          </w:p>
        </w:tc>
        <w:tc>
          <w:tcPr>
            <w:tcW w:type="dxa" w:w="1040"/>
          </w:tcPr>
          <w:p>
            <w:r>
              <w:t>Copper futures have a modest upward bias over the next 24h, supported by persistent electrification/energy-transition demand narratives and ongoing supply/regulatory friction signals.</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72</w:t>
            </w:r>
          </w:p>
        </w:tc>
      </w:tr>
      <w:tr>
        <w:tc>
          <w:tcPr>
            <w:tcW w:type="dxa" w:w="1040"/>
          </w:tcPr>
          <w:p>
            <w:r>
              <w:t>copper</w:t>
            </w:r>
          </w:p>
        </w:tc>
        <w:tc>
          <w:tcPr>
            <w:tcW w:type="dxa" w:w="1040"/>
          </w:tcPr>
          <w:p>
            <w:r>
              <w:t>B-CU-6H-002</w:t>
            </w:r>
          </w:p>
        </w:tc>
        <w:tc>
          <w:tcPr>
            <w:tcW w:type="dxa" w:w="1040"/>
          </w:tcPr>
          <w:p>
            <w:r>
              <w:t>Near-term (6h) copper sentiment is improving versus earlier in the day, but remains fragile; headline-driven swings remain likely.</w:t>
            </w:r>
          </w:p>
        </w:tc>
        <w:tc>
          <w:tcPr>
            <w:tcW w:type="dxa" w:w="1040"/>
          </w:tcPr>
          <w:p>
            <w:r>
              <w:t>57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72</w:t>
            </w:r>
          </w:p>
        </w:tc>
      </w:tr>
      <w:tr>
        <w:tc>
          <w:tcPr>
            <w:tcW w:type="dxa" w:w="1040"/>
          </w:tcPr>
          <w:p>
            <w:r>
              <w:t>copper</w:t>
            </w:r>
          </w:p>
        </w:tc>
        <w:tc>
          <w:tcPr>
            <w:tcW w:type="dxa" w:w="1040"/>
          </w:tcPr>
          <w:p>
            <w:r>
              <w:t>B-CU-RISK-003</w:t>
            </w:r>
          </w:p>
        </w:tc>
        <w:tc>
          <w:tcPr>
            <w:tcW w:type="dxa" w:w="1040"/>
          </w:tcPr>
          <w:p>
            <w:r>
              <w:t>Downside risk is non-trivial if trade-policy actions tighten/shift expectations quickly; this is the main reversal channel in the current evidence set.</w:t>
            </w:r>
          </w:p>
        </w:tc>
        <w:tc>
          <w:tcPr>
            <w:tcW w:type="dxa" w:w="1040"/>
          </w:tcPr>
          <w:p>
            <w:r>
              <w:t>45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"6B-20260316-copper-0001",</w:t>
        <w:br/>
        <w:t xml:space="preserve"> "timestamp_utc": "2026-03-16T23:00:00Z",</w:t>
        <w:br/>
        <w:t xml:space="preserve"> "primary_asset_focus": {</w:t>
        <w:br/>
        <w:t xml:space="preserve"> "name": "Copper futures",</w:t>
        <w:br/>
        <w:t xml:space="preserve"> "market_code": "copper"</w:t>
        <w:br/>
        <w:t xml:space="preserve"> },</w:t>
        <w:br/>
        <w:t xml:space="preserve"> "headline_sentiment_word": "Unstable",</w:t>
        <w:br/>
        <w:t xml:space="preserve"> "headline_conviction_score_0_100": 63,</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"B-CU-24H-001",</w:t>
        <w:br/>
        <w:t xml:space="preserve"> "market": "copper",</w:t>
        <w:br/>
        <w:t xml:space="preserve"> "claim": "Copper futures have a modest upward bias over the next 24h, supported by persistent electrification/energy-transition demand narratives and ongoing supply/regulatory friction signals.",</w:t>
        <w:br/>
        <w:t xml:space="preserve"> "probability_pct": 60,</w:t>
        <w:br/>
        <w:t xml:space="preserve"> "direction": "up",</w:t>
        <w:br/>
        <w:t xml:space="preserve"> "velocity": "accelerating",</w:t>
        <w:br/>
        <w:t xml:space="preserve"> "horizon": "24h",</w:t>
        <w:br/>
        <w:t xml:space="preserve"> "drivers": [</w:t>
        <w:br/>
        <w:t xml:space="preserve"> "energy transition / electrification demand (grid modernisation, EV infrastructure)",</w:t>
        <w:br/>
        <w:t xml:space="preserve"> "China industrial policy / decarbonisation backdrop",</w:t>
        <w:br/>
        <w:t xml:space="preserve"> "mine supply / regulatory friction and disruption narratives"</w:t>
        <w:br/>
        <w:t xml:space="preserve"> ],</w:t>
        <w:br/>
        <w:t xml:space="preserve"> "contradicted_by": [</w:t>
        <w:br/>
        <w:t xml:space="preserve"> "short-horizon trade-policy uncertainty raising demand-risk headlines",</w:t>
        <w:br/>
        <w:t xml:space="preserve"> "high low-authority share in supporting narrative bundle (conviction cap)"</w:t>
        <w:br/>
        <w:t xml:space="preserve"> ]</w:t>
        <w:br/>
        <w:t xml:space="preserve"> },</w:t>
        <w:br/>
        <w:t xml:space="preserve"> {</w:t>
        <w:br/>
        <w:t xml:space="preserve"> "belief_id": "B-CU-6H-002",</w:t>
        <w:br/>
        <w:t xml:space="preserve"> "market": "copper",</w:t>
        <w:br/>
        <w:t xml:space="preserve"> "claim": "Near-term (6h) copper sentiment is improving versus earlier in the day, but remains fragile; headline-driven swings remain likely.",</w:t>
        <w:br/>
        <w:t xml:space="preserve"> "probability_pct": 57,</w:t>
        <w:br/>
        <w:t xml:space="preserve"> "direction": "up",</w:t>
        <w:br/>
        <w:t xml:space="preserve"> "velocity": "accelerating",</w:t>
        <w:br/>
        <w:t xml:space="preserve"> "horizon": "6h",</w:t>
        <w:br/>
        <w:t xml:space="preserve"> "drivers": [</w:t>
        <w:br/>
        <w:t xml:space="preserve"> "fresh cluster of updates late in session (multiple trend bundles with newest timestamps on 2026-03-16)",</w:t>
        <w:br/>
        <w:t xml:space="preserve"> "policy/trade headline sensitivity"</w:t>
        <w:br/>
        <w:t xml:space="preserve"> ],</w:t>
        <w:br/>
        <w:t xml:space="preserve"> "contradicted_by": [</w:t>
        <w:br/>
        <w:t xml:space="preserve"> "thin truly price-directional evidence (many items are long-horizon narratives)",</w:t>
        <w:br/>
        <w:t xml:space="preserve"> "single-source VIP outliers (echo-risk flagged)"</w:t>
        <w:br/>
        <w:t xml:space="preserve"> ]</w:t>
        <w:br/>
        <w:t xml:space="preserve"> },</w:t>
        <w:br/>
        <w:t xml:space="preserve"> {</w:t>
        <w:br/>
        <w:t xml:space="preserve"> "belief_id": "B-CU-RISK-003",</w:t>
        <w:br/>
        <w:t xml:space="preserve"> "market": "copper",</w:t>
        <w:br/>
        <w:t xml:space="preserve"> "claim": "Downside risk is non-trivial if trade-policy actions tighten/shift expectations quickly; this is the main reversal channel in the current evidence set.",</w:t>
        <w:br/>
        <w:t xml:space="preserve"> "probability_pct": 45,</w:t>
        <w:br/>
        <w:t xml:space="preserve"> "direction": "mixed",</w:t>
        <w:br/>
        <w:t xml:space="preserve"> "velocity": "stable",</w:t>
        <w:br/>
        <w:t xml:space="preserve"> "horizon": "24h",</w:t>
        <w:br/>
        <w:t xml:space="preserve"> "drivers": [</w:t>
        <w:br/>
        <w:t xml:space="preserve"> "US trade policy / strategic minerals framing",</w:t>
        <w:br/>
        <w:t xml:space="preserve"> "EU-linked trade-policy outlier signal (single-source, low authority)"</w:t>
        <w:br/>
        <w:t xml:space="preserve"> ],</w:t>
        <w:br/>
        <w:t xml:space="preserve"> "contradicted_by": [</w:t>
        <w:br/>
        <w:t xml:space="preserve"> "broad-based positive industrial/energy-transition narratives dominating the admitted trend set"</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"B-CU-24H-001",</w:t>
        <w:br/>
        <w:t xml:space="preserve"> "B-CU-6H-002",</w:t>
        <w:br/>
        <w:t xml:space="preserve"> "B-CU-RISK-003"</w:t>
        <w:br/>
        <w:t xml:space="preserve"> ]</w:t>
        <w:br/>
        <w:t xml:space="preserve"> }</w:t>
        <w:br/>
        <w:t xml:space="preserve"> ],</w:t>
        <w:br/>
        <w:t xml:space="preserve"> "risk_flags": [</w:t>
        <w:br/>
        <w:t xml:space="preserve"> {</w:t>
        <w:br/>
        <w:t xml:space="preserve"> "flag": "stale_context_overhang",</w:t>
        <w:br/>
        <w:t xml:space="preserve"> "market": "copper",</w:t>
        <w:br/>
        <w:t xml:space="preserve"> "severity": "medium",</w:t>
        <w:br/>
        <w:t xml:space="preserve"> "details": "A large share of admitted support is long-horizon / slow-burn narrative; conviction capped for 6h/24h trading horizons."</w:t>
        <w:br/>
        <w:t xml:space="preserve"> },</w:t>
        <w:br/>
        <w:t xml:space="preserve"> {</w:t>
        <w:br/>
        <w:t xml:space="preserve"> "flag": "data_quality_low_authority_mix",</w:t>
        <w:br/>
        <w:t xml:space="preserve"> "market": "copper",</w:t>
        <w:br/>
        <w:t xml:space="preserve"> "severity": "medium",</w:t>
        <w:br/>
        <w:t xml:space="preserve"> "details": "Several trend evidence bundles report high low-authority share; increases fragility and reduces conviction."</w:t>
        <w:br/>
        <w:t xml:space="preserve"> },</w:t>
        <w:br/>
        <w:t xml:space="preserve"> {</w:t>
        <w:br/>
        <w:t xml:space="preserve"> "flag": "policy_headline_reversal_channel",</w:t>
        <w:br/>
        <w:t xml:space="preserve"> "market": "copper",</w:t>
        <w:br/>
        <w:t xml:space="preserve"> "severity": "medium",</w:t>
        <w:br/>
        <w:t xml:space="preserve"> "details": "Trade-policy signals are a plausible fast reversal vector even without explicit contradiction objects in this cycle."</w:t>
        <w:br/>
        <w:t xml:space="preserve"> },</w:t>
        <w:br/>
        <w:t xml:space="preserve"> {</w:t>
        <w:br/>
        <w:t xml:space="preserve"> "flag": "single_source_outlier_echo_risk",</w:t>
        <w:br/>
        <w:t xml:space="preserve"> "market": "copper",</w:t>
        <w:br/>
        <w:t xml:space="preserve"> "severity": "low",</w:t>
        <w:br/>
        <w:t xml:space="preserve"> "details": "Multiple VIP outliers are single-source with echo-risk flagged; treated as low-weight unless corroborated."</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"If fresh supportive updates persist and hourly directional score holds &gt;= +20 with stable/declining contradiction ratio."</w:t>
        <w:br/>
        <w:t xml:space="preserve"> },</w:t>
        <w:br/>
        <w:t xml:space="preserve"> {</w:t>
        <w:br/>
        <w:t xml:space="preserve"> "market": "copper",</w:t>
        <w:br/>
        <w:t xml:space="preserve"> "confidence": "high",</w:t>
        <w:br/>
        <w:t xml:space="preserve"> "action": "volatility_watch",</w:t>
        <w:br/>
        <w:t xml:space="preserve"> "trigger_condition": "If trade-policy headlines increase and contradiction ratio rises toward ~0.40+ while directional score remains positive."</w:t>
        <w:br/>
        <w:t xml:space="preserve"> },</w:t>
        <w:br/>
        <w:t xml:space="preserve"> {</w:t>
        <w:br/>
        <w:t xml:space="preserve"> "market": "copper",</w:t>
        <w:br/>
        <w:t xml:space="preserve"> "confidence": "medium",</w:t>
        <w:br/>
        <w:t xml:space="preserve"> "action": "reversal_watch",</w:t>
        <w:br/>
        <w:t xml:space="preserve"> "trigger_condition": "If a fresh (&lt;=2h) opposing, high-trust policy/macro signal appears and directional score drops below +20."</w:t>
        <w:br/>
        <w:t xml:space="preserve"> },</w:t>
        <w:br/>
        <w:t xml:space="preserve"> {</w:t>
        <w:br/>
        <w:t xml:space="preserve"> "market": "copper",</w:t>
        <w:br/>
        <w:t xml:space="preserve"> "confidence": "low",</w:t>
        <w:br/>
        <w:t xml:space="preserve"> "action": "stay_flat",</w:t>
        <w:br/>
        <w:t xml:space="preserve"> "trigger_condition": "If directional score compresses into (-20, +20) for &gt;=3 consecutive hourly buckets with elevated contradiction."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"2026-03-15T23:00:00Z",</w:t>
        <w:br/>
        <w:t xml:space="preserve"> "bucket_end_utc": "2026-03-16T00:00:00Z",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2,</w:t>
        <w:br/>
        <w:t xml:space="preserve"> "conviction_score_0_100": 38,</w:t>
        <w:br/>
        <w:t xml:space="preserve"> "fragility_score_0_100": 76,</w:t>
        <w:br/>
        <w:t xml:space="preserve"> "dominant_state": "neutral_mixed"</w:t>
        <w:br/>
        <w:t xml:space="preserve"> },</w:t>
        <w:br/>
        <w:t xml:space="preserve"> {</w:t>
        <w:br/>
        <w:t xml:space="preserve"> "bucket_start_utc": "2026-03-16T00:00:00Z",</w:t>
        <w:br/>
        <w:t xml:space="preserve"> "bucket_end_utc": "2026-03-16T01:00:00Z",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2,</w:t>
        <w:br/>
        <w:t xml:space="preserve"> "conviction_score_0_100": 38,</w:t>
        <w:br/>
        <w:t xml:space="preserve"> "fragility_score_0_100": 76,</w:t>
        <w:br/>
        <w:t xml:space="preserve"> "dominant_state": "neutral_mixed"</w:t>
        <w:br/>
        <w:t xml:space="preserve"> },</w:t>
        <w:br/>
        <w:t xml:space="preserve"> {</w:t>
        <w:br/>
        <w:t xml:space="preserve"> "bucket_start_utc": "2026-03-16T01:00:00Z",</w:t>
        <w:br/>
        <w:t xml:space="preserve"> "bucket_end_utc": "2026-03-16T02:00:00Z",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0.25,</w:t>
        <w:br/>
        <w:t xml:space="preserve"> "fresh_evidence_count": 0,</w:t>
        <w:br/>
        <w:t xml:space="preserve"> "stale_evidence_count": 2,</w:t>
        <w:br/>
        <w:t xml:space="preserve"> "conviction_score_0_100": 38,</w:t>
        <w:br/>
        <w:t xml:space="preserve"> "fragility_score_0_100": 76,</w:t>
        <w:br/>
        <w:t xml:space="preserve"> "dominant_state": "neutral_mixed"</w:t>
        <w:br/>
        <w:t xml:space="preserve"> },</w:t>
        <w:br/>
        <w:t xml:space="preserve"> {</w:t>
        <w:br/>
        <w:t xml:space="preserve"> "bucket_start_utc": "2026-03-16T02:00:00Z",</w:t>
        <w:br/>
        <w:t xml:space="preserve"> "bucket_end_utc": "2026-03-16T03:00:00Z",</w:t>
        <w:br/>
        <w:t xml:space="preserve"> "directional_score_signed": 6,</w:t>
        <w:br/>
        <w:t xml:space="preserve"> "bullish_pressure_score": 6,</w:t>
        <w:br/>
        <w:t xml:space="preserve"> "bearish_pressure_score": 0,</w:t>
        <w:br/>
        <w:t xml:space="preserve"> "net_sentiment_score": 6,</w:t>
        <w:br/>
        <w:t xml:space="preserve"> "velocity_score": -2,</w:t>
        <w:br/>
        <w:t xml:space="preserve"> "acceleration_score": -2,</w:t>
        <w:br/>
        <w:t xml:space="preserve"> "contradiction_ratio": 0.26,</w:t>
        <w:br/>
        <w:t xml:space="preserve"> "fresh_evidence_count": 0,</w:t>
        <w:br/>
        <w:t xml:space="preserve"> "stale_evidence_count": 2,</w:t>
        <w:br/>
        <w:t xml:space="preserve"> "conviction_score_0_100": 36,</w:t>
        <w:br/>
        <w:t xml:space="preserve"> "fragility_score_0_100": 78,</w:t>
        <w:br/>
        <w:t xml:space="preserve"> "dominant_state": "neutral_mixed"</w:t>
        <w:br/>
        <w:t xml:space="preserve"> },</w:t>
        <w:br/>
        <w:t xml:space="preserve"> {</w:t>
        <w:br/>
        <w:t xml:space="preserve"> "bucket_start_utc": "2026-03-16T03:00:00Z",</w:t>
        <w:br/>
        <w:t xml:space="preserve"> "bucket_end_utc": "2026-03-16T04:00:00Z",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2,</w:t>
        <w:br/>
        <w:t xml:space="preserve"> "contradiction_ratio": 0.26,</w:t>
        <w:br/>
        <w:t xml:space="preserve"> "fresh_evidence_count": 0,</w:t>
        <w:br/>
        <w:t xml:space="preserve"> "stale_evidence_count": 2,</w:t>
        <w:br/>
        <w:t xml:space="preserve"> "conviction_score_0_100": 36,</w:t>
        <w:br/>
        <w:t xml:space="preserve"> "fragility_score_0_100": 78,</w:t>
        <w:br/>
        <w:t xml:space="preserve"> "dominant_state": "neutral_mixed"</w:t>
        <w:br/>
        <w:t xml:space="preserve"> },</w:t>
        <w:br/>
        <w:t xml:space="preserve"> {</w:t>
        <w:br/>
        <w:t xml:space="preserve"> "bucket_start_utc": "2026-03-16T04:00:00Z",</w:t>
        <w:br/>
        <w:t xml:space="preserve"> "bucket_end_utc": "2026-03-16T05:00:00Z",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2,</w:t>
        <w:br/>
        <w:t xml:space="preserve"> "contradiction_ratio": 0.25,</w:t>
        <w:br/>
        <w:t xml:space="preserve"> "fresh_evidence_count": 0,</w:t>
        <w:br/>
        <w:t xml:space="preserve"> "stale_evidence_count": 2,</w:t>
        <w:br/>
        <w:t xml:space="preserve"> "conviction_score_0_100": 38,</w:t>
        <w:br/>
        <w:t xml:space="preserve"> "fragility_score_0_100": 76,</w:t>
        <w:br/>
        <w:t xml:space="preserve"> "dominant_state": "neutral_mixed"</w:t>
        <w:br/>
        <w:t xml:space="preserve"> },</w:t>
        <w:br/>
        <w:t xml:space="preserve"> {</w:t>
        <w:br/>
        <w:t xml:space="preserve"> "bucket_start_utc": "2026-03-16T05:00:00Z",</w:t>
        <w:br/>
        <w:t xml:space="preserve"> "bucket_end_utc": "2026-03-16T06:00:00Z",</w:t>
        <w:br/>
        <w:t xml:space="preserve"> "directional_score_signed": 14,</w:t>
        <w:br/>
        <w:t xml:space="preserve"> "bullish_pressure_score": 14,</w:t>
        <w:br/>
        <w:t xml:space="preserve"> "bearish_pressure_score": 0,</w:t>
        <w:br/>
        <w:t xml:space="preserve"> "net_sentiment_score": 14,</w:t>
        <w:br/>
        <w:t xml:space="preserve"> "velocity_score": 6,</w:t>
        <w:br/>
        <w:t xml:space="preserve"> "acceleration_score": 4,</w:t>
        <w:br/>
        <w:t xml:space="preserve"> "contradiction_ratio": 0.28,</w:t>
        <w:br/>
        <w:t xml:space="preserve"> "fresh_evidence_count": 1,</w:t>
        <w:br/>
        <w:t xml:space="preserve"> "stale_evidence_count": 2,</w:t>
        <w:br/>
        <w:t xml:space="preserve"> "conviction_score_0_100": 44,</w:t>
        <w:br/>
        <w:t xml:space="preserve"> "fragility_score_0_100": 72,</w:t>
        <w:br/>
        <w:t xml:space="preserve"> "dominant_state": "neutral_mixed"</w:t>
        <w:br/>
        <w:t xml:space="preserve"> },</w:t>
        <w:br/>
        <w:t xml:space="preserve"> {</w:t>
        <w:br/>
        <w:t xml:space="preserve"> "bucket_start_utc": "2026-03-16T06:00:00Z",</w:t>
        <w:br/>
        <w:t xml:space="preserve"> "bucket_end_utc": "2026-03-16T07:00:00Z",</w:t>
        <w:br/>
        <w:t xml:space="preserve"> "directional_score_signed": 10,</w:t>
        <w:br/>
        <w:t xml:space="preserve"> "bullish_pressure_score": 10,</w:t>
        <w:br/>
        <w:t xml:space="preserve"> "bearish_pressure_score": 0,</w:t>
        <w:br/>
        <w:t xml:space="preserve"> "net_sentiment_score": 10,</w:t>
        <w:br/>
        <w:t xml:space="preserve"> "velocity_score": -4,</w:t>
        <w:br/>
        <w:t xml:space="preserve"> "acceleration_score": -10,</w:t>
        <w:br/>
        <w:t xml:space="preserve"> "contradiction_ratio": 0.27,</w:t>
        <w:br/>
        <w:t xml:space="preserve"> "fresh_evidence_count": 0,</w:t>
        <w:br/>
        <w:t xml:space="preserve"> "stale_evidence_count": 2,</w:t>
        <w:br/>
        <w:t xml:space="preserve"> "conviction_score_0_100": 40,</w:t>
        <w:br/>
        <w:t xml:space="preserve"> "fragility_score_0_100": 75,</w:t>
        <w:br/>
        <w:t xml:space="preserve"> "dominant_state": "neutral_mixed"</w:t>
        <w:br/>
        <w:t xml:space="preserve"> },</w:t>
        <w:br/>
        <w:t xml:space="preserve"> {</w:t>
        <w:br/>
        <w:t xml:space="preserve"> "bucket_start_utc": "2026-03-16T07:00:00Z",</w:t>
        <w:br/>
        <w:t xml:space="preserve"> "bucket_end_utc": "2026-03-16T08:00:00Z",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4,</w:t>
        <w:br/>
        <w:t xml:space="preserve"> "contradiction_ratio": 0.27,</w:t>
        <w:br/>
        <w:t xml:space="preserve"> "fresh_evidence_count": 0,</w:t>
        <w:br/>
        <w:t xml:space="preserve"> "stale_evidence_count": 2,</w:t>
        <w:br/>
        <w:t xml:space="preserve"> "conviction_score_0_100": 40,</w:t>
        <w:br/>
        <w:t xml:space="preserve"> "fragility_score_0_100": 75,</w:t>
        <w:br/>
        <w:t xml:space="preserve"> "dominant_state": "neutral_mixed"</w:t>
        <w:br/>
        <w:t xml:space="preserve"> },</w:t>
        <w:br/>
        <w:t xml:space="preserve"> {</w:t>
        <w:br/>
        <w:t xml:space="preserve"> "bucket_start_utc": "2026-03-16T08:00:00Z",</w:t>
        <w:br/>
        <w:t xml:space="preserve"> "bucket_end_utc": "2026-03-16T09:00:00Z",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0.27,</w:t>
        <w:br/>
        <w:t xml:space="preserve"> "fresh_evidence_count": 0,</w:t>
        <w:br/>
        <w:t xml:space="preserve"> "stale_evidence_count": 2,</w:t>
        <w:br/>
        <w:t xml:space="preserve"> "conviction_score_0_100": 40,</w:t>
        <w:br/>
        <w:t xml:space="preserve"> "fragility_score_0_100": 75,</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0.27,</w:t>
        <w:br/>
        <w:t xml:space="preserve"> "fresh_evidence_count": 0,</w:t>
        <w:br/>
        <w:t xml:space="preserve"> "stale_evidence_count": 2,</w:t>
        <w:br/>
        <w:t xml:space="preserve"> "conviction_score_0_100": 40,</w:t>
        <w:br/>
        <w:t xml:space="preserve"> "fragility_score_0_100": 75,</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18,</w:t>
        <w:br/>
        <w:t xml:space="preserve"> "bullish_pressure_score": 18,</w:t>
        <w:br/>
        <w:t xml:space="preserve"> "bearish_pressure_score": 0,</w:t>
        <w:br/>
        <w:t xml:space="preserve"> "net_sentiment_score": 18,</w:t>
        <w:br/>
        <w:t xml:space="preserve"> "velocity_score": 8,</w:t>
        <w:br/>
        <w:t xml:space="preserve"> "acceleration_score": 8,</w:t>
        <w:br/>
        <w:t xml:space="preserve"> "contradiction_ratio": 0.3,</w:t>
        <w:br/>
        <w:t xml:space="preserve"> "fresh_evidence_count": 1,</w:t>
        <w:br/>
        <w:t xml:space="preserve"> "stale_evidence_count": 2,</w:t>
        <w:br/>
        <w:t xml:space="preserve"> "conviction_score_0_100": 49,</w:t>
        <w:br/>
        <w:t xml:space="preserve"> "fragility_score_0_100": 70,</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12,</w:t>
        <w:br/>
        <w:t xml:space="preserve"> "bullish_pressure_score": 12,</w:t>
        <w:br/>
        <w:t xml:space="preserve"> "bearish_pressure_score": 0,</w:t>
        <w:br/>
        <w:t xml:space="preserve"> "net_sentiment_score": 12,</w:t>
        <w:br/>
        <w:t xml:space="preserve"> "velocity_score": -6,</w:t>
        <w:br/>
        <w:t xml:space="preserve"> "acceleration_score": -14,</w:t>
        <w:br/>
        <w:t xml:space="preserve"> "contradiction_ratio": 0.29,</w:t>
        <w:br/>
        <w:t xml:space="preserve"> "fresh_evidence_count": 0,</w:t>
        <w:br/>
        <w:t xml:space="preserve"> "stale_evidence_count": 2,</w:t>
        <w:br/>
        <w:t xml:space="preserve"> "conviction_score_0_100": 42,</w:t>
        <w:br/>
        <w:t xml:space="preserve"> "fragility_score_0_100": 74,</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6,</w:t>
        <w:br/>
        <w:t xml:space="preserve"> "contradiction_ratio": 0.29,</w:t>
        <w:br/>
        <w:t xml:space="preserve"> "fresh_evidence_count": 0,</w:t>
        <w:br/>
        <w:t xml:space="preserve"> "stale_evidence_count": 2,</w:t>
        <w:br/>
        <w:t xml:space="preserve"> "conviction_score_0_100": 42,</w:t>
        <w:br/>
        <w:t xml:space="preserve"> "fragility_score_0_100": 74,</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0.29,</w:t>
        <w:br/>
        <w:t xml:space="preserve"> "fresh_evidence_count": 0,</w:t>
        <w:br/>
        <w:t xml:space="preserve"> "stale_evidence_count": 2,</w:t>
        <w:br/>
        <w:t xml:space="preserve"> "conviction_score_0_100": 42,</w:t>
        <w:br/>
        <w:t xml:space="preserve"> "fragility_score_0_100": 74,</w:t>
        <w:br/>
        <w:t xml:space="preserve"> "dominant_state": "neutral_mixed"</w:t>
        <w:br/>
        <w:t xml:space="preserve"> },</w:t>
        <w:br/>
        <w:t xml:space="preserve"> {</w:t>
        <w:br/>
        <w:t xml:space="preserve"> "bucket_start_utc": "2026-03-16T14:00:00Z",</w:t>
        <w:br/>
        <w:t xml:space="preserve"> "bucket_end_utc": "2026-03-16T15:00:00Z",</w:t>
        <w:br/>
        <w:t xml:space="preserve"> "directional_score_signed": 22,</w:t>
        <w:br/>
        <w:t xml:space="preserve"> "bullish_pressure_score": 22,</w:t>
        <w:br/>
        <w:t xml:space="preserve"> "bearish_pressure_score": 0,</w:t>
        <w:br/>
        <w:t xml:space="preserve"> "net_sentiment_score": 22,</w:t>
        <w:br/>
        <w:t xml:space="preserve"> "velocity_score": 10,</w:t>
        <w:br/>
        <w:t xml:space="preserve"> "acceleration_score": 10,</w:t>
        <w:br/>
        <w:t xml:space="preserve"> "contradiction_ratio": 0.35,</w:t>
        <w:br/>
        <w:t xml:space="preserve"> "fresh_evidence_count": 1,</w:t>
        <w:br/>
        <w:t xml:space="preserve"> "stale_evidence_count": 2,</w:t>
        <w:br/>
        <w:t xml:space="preserve"> "conviction_score_0_100": 55,</w:t>
        <w:br/>
        <w:t xml:space="preserve"> "fragility_score_0_100": 68,</w:t>
        <w:br/>
        <w:t xml:space="preserve"> "dominant_state": "bullish"</w:t>
        <w:br/>
        <w:t xml:space="preserve"> },</w:t>
        <w:br/>
        <w:t xml:space="preserve"> {</w:t>
        <w:br/>
        <w:t xml:space="preserve"> "bucket_start_utc": "2026-03-16T15:00:00Z",</w:t>
        <w:br/>
        <w:t xml:space="preserve"> "bucket_end_utc": "2026-03-16T16:00:00Z",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-8,</w:t>
        <w:br/>
        <w:t xml:space="preserve"> "contradiction_ratio": 0.34,</w:t>
        <w:br/>
        <w:t xml:space="preserve"> "fresh_evidence_count": 1,</w:t>
        <w:br/>
        <w:t xml:space="preserve"> "stale_evidence_count": 2,</w:t>
        <w:br/>
        <w:t xml:space="preserve"> "conviction_score_0_100": 56,</w:t>
        <w:br/>
        <w:t xml:space="preserve"> "fragility_score_0_100": 67,</w:t>
        <w:br/>
        <w:t xml:space="preserve"> "dominant_state": "bullish"</w:t>
        <w:br/>
        <w:t xml:space="preserve"> },</w:t>
        <w:br/>
        <w:t xml:space="preserve"> {</w:t>
        <w:br/>
        <w:t xml:space="preserve"> "bucket_start_utc": "2026-03-16T16:00:00Z",</w:t>
        <w:br/>
        <w:t xml:space="preserve"> "bucket_end_utc": "2026-03-16T17:00:00Z",</w:t>
        <w:br/>
        <w:t xml:space="preserve"> "directional_score_signed": 16,</w:t>
        <w:br/>
        <w:t xml:space="preserve"> "bullish_pressure_score": 16,</w:t>
        <w:br/>
        <w:t xml:space="preserve"> "bearish_pressure_score": 0,</w:t>
        <w:br/>
        <w:t xml:space="preserve"> "net_sentiment_score": 16,</w:t>
        <w:br/>
        <w:t xml:space="preserve"> "velocity_score": -8,</w:t>
        <w:br/>
        <w:t xml:space="preserve"> "acceleration_score": -10,</w:t>
        <w:br/>
        <w:t xml:space="preserve"> "contradiction_ratio": 0.32,</w:t>
        <w:br/>
        <w:t xml:space="preserve"> "fresh_evidence_count": 0,</w:t>
        <w:br/>
        <w:t xml:space="preserve"> "stale_evidence_count": 2,</w:t>
        <w:br/>
        <w:t xml:space="preserve"> "conviction_score_0_100": 47,</w:t>
        <w:br/>
        <w:t xml:space="preserve"> "fragility_score_0_100": 72,</w:t>
        <w:br/>
        <w:t xml:space="preserve"> "dominant_state": "neutral_mixed"</w:t>
        <w:br/>
        <w:t xml:space="preserve"> },</w:t>
        <w:br/>
        <w:t xml:space="preserve"> {</w:t>
        <w:br/>
        <w:t xml:space="preserve"> "bucket_start_utc": "2026-03-16T17:00:00Z",</w:t>
        <w:br/>
        <w:t xml:space="preserve"> "bucket_end_utc": "2026-03-16T18:00:00Z",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10,</w:t>
        <w:br/>
        <w:t xml:space="preserve"> "contradiction_ratio": 0.32,</w:t>
        <w:br/>
        <w:t xml:space="preserve"> "fresh_evidence_count": 0,</w:t>
        <w:br/>
        <w:t xml:space="preserve"> "stale_evidence_count": 2,</w:t>
        <w:br/>
        <w:t xml:space="preserve"> "conviction_score_0_100": 49,</w:t>
        <w:br/>
        <w:t xml:space="preserve"> "fragility_score_0_100": 71,</w:t>
        <w:br/>
        <w:t xml:space="preserve"> "dominant_state": "neutral_mixed"</w:t>
        <w:br/>
        <w:t xml:space="preserve"> },</w:t>
        <w:br/>
        <w:t xml:space="preserve"> {</w:t>
        <w:br/>
        <w:t xml:space="preserve"> "bucket_start_utc": "2026-03-16T18:00:00Z",</w:t>
        <w:br/>
        <w:t xml:space="preserve"> "bucket_end_utc": "2026-03-16T19:00:00Z",</w:t>
        <w:br/>
        <w:t xml:space="preserve"> "directional_score_signed": 32,</w:t>
        <w:br/>
        <w:t xml:space="preserve"> "bullish_pressure_score": 32,</w:t>
        <w:br/>
        <w:t xml:space="preserve"> "bearish_pressure_score": 0,</w:t>
        <w:br/>
        <w:t xml:space="preserve"> "net_sentiment_score": 32,</w:t>
        <w:br/>
        <w:t xml:space="preserve"> "velocity_score": 14,</w:t>
        <w:br/>
        <w:t xml:space="preserve"> "acceleration_score": 12,</w:t>
        <w:br/>
        <w:t xml:space="preserve"> "contradiction_ratio": 0.32,</w:t>
        <w:br/>
        <w:t xml:space="preserve"> "fresh_evidence_count": 2,</w:t>
        <w:br/>
        <w:t xml:space="preserve"> "stale_evidence_count": 2,</w:t>
        <w:br/>
        <w:t xml:space="preserve"> "conviction_score_0_100": 64,</w:t>
        <w:br/>
        <w:t xml:space="preserve"> "fragility_score_0_100": 64,</w:t>
        <w:br/>
        <w:t xml:space="preserve"> "dominant_state": "bullish"</w:t>
        <w:br/>
        <w:t xml:space="preserve"> },</w:t>
        <w:br/>
        <w:t xml:space="preserve"> {</w:t>
        <w:br/>
        <w:t xml:space="preserve"> "bucket_start_utc": "2026-03-16T19:00:00Z",</w:t>
        <w:br/>
        <w:t xml:space="preserve"> "bucket_end_utc": "2026-03-16T20:00:00Z",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-12,</w:t>
        <w:br/>
        <w:t xml:space="preserve"> "contradiction_ratio": 0.33,</w:t>
        <w:br/>
        <w:t xml:space="preserve"> "fresh_evidence_count": 0,</w:t>
        <w:br/>
        <w:t xml:space="preserve"> "stale_evidence_count": 2,</w:t>
        <w:br/>
        <w:t xml:space="preserve"> "conviction_score_0_100": 65,</w:t>
        <w:br/>
        <w:t xml:space="preserve"> "fragility_score_0_100": 66,</w:t>
        <w:br/>
        <w:t xml:space="preserve"> "dominant_state": "bullish"</w:t>
        <w:br/>
        <w:t xml:space="preserve"> },</w:t>
        <w:br/>
        <w:t xml:space="preserve"> {</w:t>
        <w:br/>
        <w:t xml:space="preserve"> "bucket_start_utc": "2026-03-16T20:00:00Z",</w:t>
        <w:br/>
        <w:t xml:space="preserve"> "bucket_end_utc": "2026-03-16T21:00:00Z",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0.33,</w:t>
        <w:br/>
        <w:t xml:space="preserve"> "fresh_evidence_count": 0,</w:t>
        <w:br/>
        <w:t xml:space="preserve"> "stale_evidence_count": 2,</w:t>
        <w:br/>
        <w:t xml:space="preserve"> "conviction_score_0_100": 66,</w:t>
        <w:br/>
        <w:t xml:space="preserve"> "fragility_score_0_100": 66,</w:t>
        <w:br/>
        <w:t xml:space="preserve"> "dominant_state": "bullish"</w:t>
        <w:br/>
        <w:t xml:space="preserve"> },</w:t>
        <w:br/>
        <w:t xml:space="preserve"> {</w:t>
        <w:br/>
        <w:t xml:space="preserve"> "bucket_start_utc": "2026-03-16T21:00:00Z",</w:t>
        <w:br/>
        <w:t xml:space="preserve"> "bucket_end_utc": "2026-03-16T22:00:00Z",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2,</w:t>
        <w:br/>
        <w:t xml:space="preserve"> "contradiction_ratio": 0.38,</w:t>
        <w:br/>
        <w:t xml:space="preserve"> "fresh_evidence_count": 1,</w:t>
        <w:br/>
        <w:t xml:space="preserve"> "stale_evidence_count": 2,</w:t>
        <w:br/>
        <w:t xml:space="preserve"> "conviction_score_0_100": 68,</w:t>
        <w:br/>
        <w:t xml:space="preserve"> "fragility_score_0_100": 69,</w:t>
        <w:br/>
        <w:t xml:space="preserve"> "dominant_state": "bullish"</w:t>
        <w:br/>
        <w:t xml:space="preserve"> },</w:t>
        <w:br/>
        <w:t xml:space="preserve"> {</w:t>
        <w:br/>
        <w:t xml:space="preserve"> "bucket_start_utc": "2026-03-16T22:00:00Z",</w:t>
        <w:br/>
        <w:t xml:space="preserve"> "bucket_end_utc": "2026-03-16T23:00:00Z",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-2,</w:t>
        <w:br/>
        <w:t xml:space="preserve"> "contradiction_ratio": 0.34,</w:t>
        <w:br/>
        <w:t xml:space="preserve"> "fresh_evidence_count": 0,</w:t>
        <w:br/>
        <w:t xml:space="preserve"> "stale_evidence_count": 2,</w:t>
        <w:br/>
        <w:t xml:space="preserve"> "conviction_score_0_100": 69,</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copper (explicit).",</w:t>
        <w:br/>
        <w:t xml:space="preserve"> "No trend_physics v2 or trend_state_memory provided in input; used heuristic recency+sentiment admission with stale-suppression cap.",</w:t>
        <w:br/>
        <w:t xml:space="preserve"> "No explicit contradiction objects delivered; contradiction_ratio reflects mixed-policy/authority fragility rather than direct opposing trend pairs.",</w:t>
        <w:br/>
        <w:t xml:space="preserve"> "Prior market state not provided; state_change set to 'unchanged'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 </w:t>
      </w:r>
      <w:hyperlink r:id="rId1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 </w:t>
      </w:r>
      <w:hyperlink r:id="rId1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 </w:t>
      </w:r>
      <w:hyperlink r:id="rId1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 </w:t>
      </w:r>
      <w:hyperlink r:id="rId1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6. </w:t>
      </w:r>
      <w:hyperlink r:id="rId14">
        <w:r>
          <w:rPr>
            <w:color w:val="0000EE"/>
            <w:u w:val="single"/>
          </w:rPr>
          <w:t>https://www.renewable-energy-industry.com/news/world/article-7294</w:t>
        </w:r>
      </w:hyperlink>
      <w:r>
        <w:t xml:space="preserve"> - * RWE plans to invest €35 billion by 2031 to expand wind, solar, battery storage, and flexible gas-fired power plants. 7. </w:t>
      </w:r>
      <w:hyperlink r:id="rId1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8. </w:t>
      </w:r>
      <w:hyperlink r:id="rId1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9. </w:t>
      </w:r>
      <w:hyperlink r:id="rId1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10. </w:t>
      </w:r>
      <w:hyperlink r:id="rId1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11. </w:t>
      </w:r>
      <w:hyperlink r:id="rId1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 </w:t>
      </w:r>
      <w:hyperlink r:id="rId2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13. </w:t>
      </w:r>
      <w:hyperlink r:id="rId2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14. </w:t>
      </w:r>
      <w:hyperlink r:id="rId2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15. </w:t>
      </w:r>
      <w:hyperlink r:id="rId2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16. </w:t>
      </w:r>
      <w:hyperlink r:id="rId2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17. </w:t>
      </w:r>
      <w:hyperlink r:id="rId2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18. </w:t>
      </w:r>
      <w:hyperlink r:id="rId2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19. </w:t>
      </w:r>
      <w:hyperlink r:id="rId2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20. </w:t>
      </w:r>
      <w:hyperlink r:id="rId2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21. </w:t>
      </w:r>
      <w:hyperlink r:id="rId2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22. </w:t>
      </w:r>
      <w:hyperlink r:id="rId3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23. </w:t>
      </w:r>
      <w:hyperlink r:id="rId3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24. </w:t>
      </w:r>
      <w:hyperlink r:id="rId3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25. </w:t>
      </w:r>
      <w:hyperlink r:id="rId3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26. </w:t>
      </w:r>
      <w:hyperlink r:id="rId3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27. </w:t>
      </w:r>
      <w:hyperlink r:id="rId3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28. </w:t>
      </w:r>
      <w:hyperlink r:id="rId3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29. </w:t>
      </w:r>
      <w:hyperlink r:id="rId3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30. </w:t>
      </w:r>
      <w:hyperlink r:id="rId3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31. </w:t>
      </w:r>
      <w:hyperlink r:id="rId3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32. </w:t>
      </w:r>
      <w:hyperlink r:id="rId4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33. </w:t>
      </w:r>
      <w:hyperlink r:id="rId4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34. </w:t>
      </w:r>
      <w:hyperlink r:id="rId4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35. </w:t>
      </w:r>
      <w:hyperlink r:id="rId4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36. </w:t>
      </w:r>
      <w:hyperlink r:id="rId4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37. </w:t>
      </w:r>
      <w:hyperlink r:id="rId4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38. </w:t>
      </w:r>
      <w:hyperlink r:id="rId4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39. </w:t>
      </w:r>
      <w:hyperlink r:id="rId4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40. </w:t>
      </w:r>
      <w:hyperlink r:id="rId4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41. </w:t>
      </w:r>
      <w:hyperlink r:id="rId4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42. </w:t>
      </w:r>
      <w:hyperlink r:id="rId5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43. </w:t>
      </w:r>
      <w:hyperlink r:id="rId5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44. </w:t>
      </w:r>
      <w:hyperlink r:id="rId5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45. </w:t>
      </w:r>
      <w:hyperlink r:id="rId5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46. </w:t>
      </w:r>
      <w:hyperlink r:id="rId5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47. </w:t>
      </w:r>
      <w:hyperlink r:id="rId5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48. </w:t>
      </w:r>
      <w:hyperlink r:id="rId5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49. </w:t>
      </w:r>
      <w:hyperlink r:id="rId5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50. </w:t>
      </w:r>
      <w:hyperlink r:id="rId5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51. </w:t>
      </w:r>
      <w:hyperlink r:id="rId5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52. </w:t>
      </w:r>
      <w:hyperlink r:id="rId6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53. </w:t>
      </w:r>
      <w:hyperlink r:id="rId6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54. </w:t>
      </w:r>
      <w:hyperlink r:id="rId6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55. </w:t>
      </w:r>
      <w:hyperlink r:id="rId6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56. </w:t>
      </w:r>
      <w:hyperlink r:id="rId6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57. </w:t>
      </w:r>
      <w:hyperlink r:id="rId6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58. </w:t>
      </w:r>
      <w:hyperlink r:id="rId6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59. </w:t>
      </w:r>
      <w:hyperlink r:id="rId6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60. </w:t>
      </w:r>
      <w:hyperlink r:id="rId6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61. </w:t>
      </w:r>
      <w:hyperlink r:id="rId6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62. </w:t>
      </w:r>
      <w:hyperlink r:id="rId6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63. </w:t>
      </w:r>
      <w:hyperlink r:id="rId7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64. </w:t>
      </w:r>
      <w:hyperlink r:id="rId7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65. </w:t>
      </w:r>
      <w:hyperlink r:id="rId7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66. </w:t>
      </w:r>
      <w:hyperlink r:id="rId7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67. </w:t>
      </w:r>
      <w:hyperlink r:id="rId7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68. </w:t>
      </w:r>
      <w:hyperlink r:id="rId7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69. </w:t>
      </w:r>
      <w:hyperlink r:id="rId7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70. </w:t>
      </w:r>
      <w:hyperlink r:id="rId7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71. </w:t>
      </w:r>
      <w:hyperlink r:id="rId7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72. </w:t>
      </w:r>
      <w:hyperlink r:id="rId7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73. </w:t>
      </w:r>
      <w:hyperlink r:id="rId7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74. </w:t>
      </w:r>
      <w:hyperlink r:id="rId7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75. </w:t>
      </w:r>
      <w:hyperlink r:id="rId8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76. </w:t>
      </w:r>
      <w:hyperlink r:id="rId8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77. </w:t>
      </w:r>
      <w:hyperlink r:id="rId8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78. </w:t>
      </w:r>
      <w:hyperlink r:id="rId8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79. </w:t>
      </w:r>
      <w:hyperlink r:id="rId8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80. </w:t>
      </w:r>
      <w:hyperlink r:id="rId8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81. </w:t>
      </w:r>
      <w:hyperlink r:id="rId8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82. </w:t>
      </w:r>
      <w:hyperlink r:id="rId8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83. </w:t>
      </w:r>
      <w:hyperlink r:id="rId8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84. </w:t>
      </w:r>
      <w:hyperlink r:id="rId8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85. </w:t>
      </w:r>
      <w:hyperlink r:id="rId8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86. </w:t>
      </w:r>
      <w:hyperlink r:id="rId8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87. </w:t>
      </w:r>
      <w:hyperlink r:id="rId8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88. </w:t>
      </w:r>
      <w:hyperlink r:id="rId8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89. </w:t>
      </w:r>
      <w:hyperlink r:id="rId9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90. </w:t>
      </w:r>
      <w:hyperlink r:id="rId9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91. </w:t>
      </w:r>
      <w:hyperlink r:id="rId9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92. </w:t>
      </w:r>
      <w:hyperlink r:id="rId9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93. </w:t>
      </w:r>
      <w:hyperlink r:id="rId9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94. </w:t>
      </w:r>
      <w:hyperlink r:id="rId9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95. </w:t>
      </w:r>
      <w:hyperlink r:id="rId9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96. </w:t>
      </w:r>
      <w:hyperlink r:id="rId9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97. </w:t>
      </w:r>
      <w:hyperlink r:id="rId9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98. </w:t>
      </w:r>
      <w:hyperlink r:id="rId9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99. </w:t>
      </w:r>
      <w:hyperlink r:id="rId10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100. </w:t>
      </w:r>
      <w:hyperlink r:id="rId10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101. </w:t>
      </w:r>
      <w:hyperlink r:id="rId10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102. </w:t>
      </w:r>
      <w:hyperlink r:id="rId10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103. </w:t>
      </w:r>
      <w:hyperlink r:id="rId10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104. </w:t>
      </w:r>
      <w:hyperlink r:id="rId10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105. </w:t>
      </w:r>
      <w:hyperlink r:id="rId10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106. </w:t>
      </w:r>
      <w:hyperlink r:id="rId10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107. </w:t>
      </w:r>
      <w:hyperlink r:id="rId10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108. </w:t>
      </w:r>
      <w:hyperlink r:id="rId10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109. </w:t>
      </w:r>
      <w:hyperlink r:id="rId11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110. </w:t>
      </w:r>
      <w:hyperlink r:id="rId11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111. </w:t>
      </w:r>
      <w:hyperlink r:id="rId11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112. </w:t>
      </w:r>
      <w:hyperlink r:id="rId11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113. </w:t>
      </w:r>
      <w:hyperlink r:id="rId11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114. </w:t>
      </w:r>
      <w:hyperlink r:id="rId11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115. </w:t>
      </w:r>
      <w:hyperlink r:id="rId11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116. </w:t>
      </w:r>
      <w:hyperlink r:id="rId11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117. </w:t>
      </w:r>
      <w:hyperlink r:id="rId11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118. </w:t>
      </w:r>
      <w:hyperlink r:id="rId11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119. </w:t>
      </w:r>
      <w:hyperlink r:id="rId12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120. </w:t>
      </w:r>
      <w:hyperlink r:id="rId12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121. </w:t>
      </w:r>
      <w:hyperlink r:id="rId12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122. </w:t>
      </w:r>
      <w:hyperlink r:id="rId12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123. </w:t>
      </w:r>
      <w:hyperlink r:id="rId12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124. </w:t>
      </w:r>
      <w:hyperlink r:id="rId12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125. </w:t>
      </w:r>
      <w:hyperlink r:id="rId12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126. </w:t>
      </w:r>
      <w:hyperlink r:id="rId12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127. </w:t>
      </w:r>
      <w:hyperlink r:id="rId12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128. </w:t>
      </w:r>
      <w:hyperlink r:id="rId12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129. </w:t>
      </w:r>
      <w:hyperlink r:id="rId13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130. </w:t>
      </w:r>
      <w:hyperlink r:id="rId13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131. </w:t>
      </w:r>
      <w:hyperlink r:id="rId13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132. </w:t>
      </w:r>
      <w:hyperlink r:id="rId13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133. </w:t>
      </w:r>
      <w:hyperlink r:id="rId13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134. </w:t>
      </w:r>
      <w:hyperlink r:id="rId13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135. </w:t>
      </w:r>
      <w:hyperlink r:id="rId13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136. </w:t>
      </w:r>
      <w:hyperlink r:id="rId13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137. </w:t>
      </w:r>
      <w:hyperlink r:id="rId13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138. </w:t>
      </w:r>
      <w:hyperlink r:id="rId13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139. </w:t>
      </w:r>
      <w:hyperlink r:id="rId14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140. </w:t>
      </w:r>
      <w:hyperlink r:id="rId14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141. </w:t>
      </w:r>
      <w:hyperlink r:id="rId14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142. </w:t>
      </w:r>
      <w:hyperlink r:id="rId14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143. </w:t>
      </w:r>
      <w:hyperlink r:id="rId14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144. </w:t>
      </w:r>
      <w:hyperlink r:id="rId14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145. </w:t>
      </w:r>
      <w:hyperlink r:id="rId14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146. </w:t>
      </w:r>
      <w:hyperlink r:id="rId14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147. </w:t>
      </w:r>
      <w:hyperlink r:id="rId14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148. </w:t>
      </w:r>
      <w:hyperlink r:id="rId14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149. </w:t>
      </w:r>
      <w:hyperlink r:id="rId15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150. </w:t>
      </w:r>
      <w:hyperlink r:id="rId15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151. </w:t>
      </w:r>
      <w:hyperlink r:id="rId15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152. </w:t>
      </w:r>
      <w:hyperlink r:id="rId15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153. </w:t>
      </w:r>
      <w:hyperlink r:id="rId15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154. </w:t>
      </w:r>
      <w:hyperlink r:id="rId15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155. </w:t>
      </w:r>
      <w:hyperlink r:id="rId15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156. </w:t>
      </w:r>
      <w:hyperlink r:id="rId15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157. </w:t>
      </w:r>
      <w:hyperlink r:id="rId15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158. </w:t>
      </w:r>
      <w:hyperlink r:id="rId15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159. </w:t>
      </w:r>
      <w:hyperlink r:id="rId16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160. </w:t>
      </w:r>
      <w:hyperlink r:id="rId16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news.com.tr/article/us-starts-unfair-trade-probes-to-reset-tariffs-mmtkcogi" TargetMode="External"/><Relationship Id="rId10" Type="http://schemas.openxmlformats.org/officeDocument/2006/relationships/hyperlink" Target="https://www.mining.com/us-ties-zambia-hiv-aid-to-minerals-new-york-times/" TargetMode="External"/><Relationship Id="rId11" Type="http://schemas.openxmlformats.org/officeDocument/2006/relationships/hyperlink" Target="https://www.indiasnews.net/news/278925763/reliance-industries-signs-landmark-green-ammonia-binding-long-term-offtake-agreement-with-samsung-ct" TargetMode="External"/><Relationship Id="rId12" Type="http://schemas.openxmlformats.org/officeDocument/2006/relationships/hyperlink" Target="https://www.eenews.net/articles/feds-complete-swap-of-apache-holy-site-to-copper-miners/" TargetMode="External"/><Relationship Id="rId13" Type="http://schemas.openxmlformats.org/officeDocument/2006/relationships/hyperlink" Target="https://www.northernminer.com/politics/us-launches-500m-boost-to-mineral-processing/1003888859/" TargetMode="External"/><Relationship Id="rId14" Type="http://schemas.openxmlformats.org/officeDocument/2006/relationships/hyperlink" Target="https://www.renewable-energy-industry.com/news/world/article-7294" TargetMode="External"/><Relationship Id="rId15" Type="http://schemas.openxmlformats.org/officeDocument/2006/relationships/hyperlink" Target="https://www.df.cl/empresas/mineria/desde-suministro-hasta-participacion-minoritaria-en-empresas-los-caminos" TargetMode="External"/><Relationship Id="rId16" Type="http://schemas.openxmlformats.org/officeDocument/2006/relationships/hyperlink" Target="https://knnindia.co.in/news/newsdetails/global/us-forced-labour-probe-could-impact-indias-china-linked-supply-chains-gtri" TargetMode="External"/><Relationship Id="rId17" Type="http://schemas.openxmlformats.org/officeDocument/2006/relationships/hyperlink" Target="https://itbrief.co.nz/story/understanding-the-value-of-virtual-power-plants-as-grid-resources" TargetMode="External"/><Relationship Id="rId18" Type="http://schemas.openxmlformats.org/officeDocument/2006/relationships/hyperlink" Target="https://www.energy-storage.news/cambodia-welcomes-significant-and-historic-achievement-of-1gwh-grid-forming-battery-storage-project/" TargetMode="External"/><Relationship Id="rId1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0" Type="http://schemas.openxmlformats.org/officeDocument/2006/relationships/hyperlink" Target="https://www.japantimes.co.jp/business/2026/03/16/economy/us-mineral-supply-chain/" TargetMode="External"/><Relationship Id="rId21" Type="http://schemas.openxmlformats.org/officeDocument/2006/relationships/hyperlink" Target="https://skillings.net/washington-and-santiago-sign-strategic-pact-to-secure-global-copper-and-lithium-supply-chains/" TargetMode="External"/><Relationship Id="rId22" Type="http://schemas.openxmlformats.org/officeDocument/2006/relationships/hyperlink" Target="https://skillings.net/copper-price-forecast-2026-why-everyone-is-talking-about-the-deficit-and-you-should-too/" TargetMode="External"/><Relationship Id="rId23" Type="http://schemas.openxmlformats.org/officeDocument/2006/relationships/hyperlink" Target="https://www.pv-magazine-australia.com/2026/03/16/edify-taps-dt-infrastructure-to-deliver-1-8-gw-of-solar-plus-storage/" TargetMode="External"/><Relationship Id="rId24" Type="http://schemas.openxmlformats.org/officeDocument/2006/relationships/hyperlink" Target="https://rareearthexchanges.com/news/diplomacy-tariffs-and-the-periodic-table/" TargetMode="External"/><Relationship Id="rId25" Type="http://schemas.openxmlformats.org/officeDocument/2006/relationships/hyperlink" Target="https://www.mining.com/us-launches-500m-funding-initiative-to-bolster-critical-minerals-supply-chain/" TargetMode="External"/><Relationship Id="rId26" Type="http://schemas.openxmlformats.org/officeDocument/2006/relationships/hyperlink" Target="https://jornaleconomico.sapo.pt/noticias/china-plano-quinquenal-com-foco-no-consumo-interno/" TargetMode="External"/><Relationship Id="rId27" Type="http://schemas.openxmlformats.org/officeDocument/2006/relationships/hyperlink" Target="https://hydnews.net/2026-electric-vehicle-boom-ev-charging-future/" TargetMode="External"/><Relationship Id="rId28" Type="http://schemas.openxmlformats.org/officeDocument/2006/relationships/hyperlink" Target="https://journalrecord.com/2026/03/12/usmca-rules-chinese-factories-mexico/" TargetMode="External"/><Relationship Id="rId29" Type="http://schemas.openxmlformats.org/officeDocument/2006/relationships/hyperlink" Target="https://economictimes.indiatimes.com/news/international/global-trends/us-china-economic-chiefs-meet-in-paris-to-clear-path-to-trump-xi-summit/articleshow/129583729.cms" TargetMode="External"/><Relationship Id="rId30" Type="http://schemas.openxmlformats.org/officeDocument/2006/relationships/hyperlink" Target="https://www.cnbc.com/2026/03/14/peruvian-stocks-why-they-may-be-an-unexpected-winner-of-the-ai-boom-iran-war.html" TargetMode="External"/><Relationship Id="rId31" Type="http://schemas.openxmlformats.org/officeDocument/2006/relationships/hyperlink" Target="https://english.news.cn/20260314/8a66e325feb44333952d7f2cbc71074d/c.html" TargetMode="External"/><Relationship Id="rId32" Type="http://schemas.openxmlformats.org/officeDocument/2006/relationships/hyperlink" Target="https://skillings.net/the-structural-pivot-coppers-13000-reset-and-the-ai-infrastructure-race/" TargetMode="External"/><Relationship Id="rId33" Type="http://schemas.openxmlformats.org/officeDocument/2006/relationships/hyperlink" Target="https://gulfbusiness.com/en/2026/saudi-arabia/f1-set-to-cancel-bahrain-and-saudi-arabia-grands-prix-reports/" TargetMode="External"/><Relationship Id="rId34" Type="http://schemas.openxmlformats.org/officeDocument/2006/relationships/hyperlink" Target="https://skillings.net/the-ultimate-guide-to-critical-minerals-everything-you-need-to-succeed-in-the-energy-transition/" TargetMode="External"/><Relationship Id="rId3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7" Type="http://schemas.openxmlformats.org/officeDocument/2006/relationships/hyperlink" Target="https://www.jdsupra.com/legalnews/latin-america-focus-one-year-in-the-3594589/" TargetMode="External"/><Relationship Id="rId3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9" Type="http://schemas.openxmlformats.org/officeDocument/2006/relationships/hyperlink" Target="https://www.consulting.us/news/13111/asian-manufacturing-takes-off-in-february-as-north-america-slips" TargetMode="External"/><Relationship Id="rId40" Type="http://schemas.openxmlformats.org/officeDocument/2006/relationships/hyperlink" Target="https://tribune.com.pk/story/2597469/us-opens-new-trade-front-with-section-301-probes" TargetMode="External"/><Relationship Id="rId41" Type="http://schemas.openxmlformats.org/officeDocument/2006/relationships/hyperlink" Target="https://www.vietnamplus.vn/lien-minh-chau-au-dieu-tra-chong-ban-pha-gia-ong-dong-nhap-khau-tu-viet-nam-post1098781.vnp" TargetMode="External"/><Relationship Id="rId42" Type="http://schemas.openxmlformats.org/officeDocument/2006/relationships/hyperlink" Target="https://sugermint.com/electric-vehicles-reshaping-india-market/" TargetMode="External"/><Relationship Id="rId43" Type="http://schemas.openxmlformats.org/officeDocument/2006/relationships/hyperlink" Target="https://www.altenergymag.com/news/2026/03/13/wind-turbine-market-to-reach-usd-1071-billion-by-2032-64-cagr-trends-technology-forecast/46905" TargetMode="External"/><Relationship Id="rId44" Type="http://schemas.openxmlformats.org/officeDocument/2006/relationships/hyperlink" Target="https://express-press-release.net/news/2026/03/13/1741703" TargetMode="External"/><Relationship Id="rId45" Type="http://schemas.openxmlformats.org/officeDocument/2006/relationships/hyperlink" Target="https://www.designnews.com/electronics/navigating-tariffs-in-2026-key-insights-for-engineers-product-managers-in-the-electronics-industry" TargetMode="External"/><Relationship Id="rId46" Type="http://schemas.openxmlformats.org/officeDocument/2006/relationships/hyperlink" Target="http://prsync.com/xresearchbiz/hvdc-electric-power-transmission-system-market-size-growth-and-forecast--5177484/" TargetMode="External"/><Relationship Id="rId47" Type="http://schemas.openxmlformats.org/officeDocument/2006/relationships/hyperlink" Target="https://vocal.media/trader/united-states-smart-grid-market-size-share-and-growth-forecast-2026-2034" TargetMode="External"/><Relationship Id="rId48" Type="http://schemas.openxmlformats.org/officeDocument/2006/relationships/hyperlink" Target="https://www.pv-magazine-australia.com/2026/03/13/vicgrid-tenders-for-three-latrobe-valley-synchronous-condensors/" TargetMode="External"/><Relationship Id="rId49" Type="http://schemas.openxmlformats.org/officeDocument/2006/relationships/hyperlink" Target="https://skillings.net/defense-mandate-pentagon-issues-massive-call-to-secure-13-critical-minerals-amid-rising-geopolitical-tensions/" TargetMode="External"/><Relationship Id="rId50" Type="http://schemas.openxmlformats.org/officeDocument/2006/relationships/hyperlink" Target="http://www.ecns.cn/news/economy/2026-03-13/detail-ihfaqfsq8283880.shtml" TargetMode="External"/><Relationship Id="rId51" Type="http://schemas.openxmlformats.org/officeDocument/2006/relationships/hyperlink" Target="https://www.npr.org/2026/03/12/nx-s1-5746061/us-china-trade-five-year-plan" TargetMode="External"/><Relationship Id="rId52" Type="http://schemas.openxmlformats.org/officeDocument/2006/relationships/hyperlink" Target="https://skillings.net/uncle-sams-1b-bet-us-critical-mineral-funding-surges-in-latin-america/" TargetMode="External"/><Relationship Id="rId53" Type="http://schemas.openxmlformats.org/officeDocument/2006/relationships/hyperlink" Target="https://skillings.net/copper-price-forecast-2026-the-13000-milestone-and-structural-deficit/" TargetMode="External"/><Relationship Id="rId54" Type="http://schemas.openxmlformats.org/officeDocument/2006/relationships/hyperlink" Target="https://www.eldiario.ec/seguridad/operacion-militar-golpea-la-mineria-ilegal-51-campamentos-destruidos-en-menos-de-48-horas-12032026/" TargetMode="External"/><Relationship Id="rId55" Type="http://schemas.openxmlformats.org/officeDocument/2006/relationships/hyperlink" Target="https://www.orissapost.com/us-launches-probe-against-india-china-over-unfair-foreign-practices/" TargetMode="External"/><Relationship Id="rId56" Type="http://schemas.openxmlformats.org/officeDocument/2006/relationships/hyperlink" Target="https://www.devdiscourse.com/article/technology/3836330-us-japan-and-eu-forge-new-trade-path-in-critical-minerals" TargetMode="External"/><Relationship Id="rId57" Type="http://schemas.openxmlformats.org/officeDocument/2006/relationships/hyperlink" Target="https://www.japantimes.co.jp/business/2026/03/12/economy/japan-301-tariffs/" TargetMode="External"/><Relationship Id="rId58" Type="http://schemas.openxmlformats.org/officeDocument/2006/relationships/hyperlink" Target="https://wowo.com/trump-administration-kicks-off-new-process-to-try-to-replace-tariffs-struck-down-by-supreme-court/" TargetMode="External"/><Relationship Id="rId5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60" Type="http://schemas.openxmlformats.org/officeDocument/2006/relationships/hyperlink" Target="https://naturenews.africa/tunisia-launches-tender-for-battery-storage-to-boost-renewable-energy/" TargetMode="External"/><Relationship Id="rId61" Type="http://schemas.openxmlformats.org/officeDocument/2006/relationships/hyperlink" Target="https://stockhead.com.au/resources/canadas-copper-frontier-lures-bhp-and-a-wave-of-asx-explorers/" TargetMode="External"/><Relationship Id="rId62" Type="http://schemas.openxmlformats.org/officeDocument/2006/relationships/hyperlink" Target="https://www.mining.com/us-pours-1b-into-into-latin-america-critical-minerals/" TargetMode="External"/><Relationship Id="rId63" Type="http://schemas.openxmlformats.org/officeDocument/2006/relationships/hyperlink" Target="https://wyomingtruth.org/trump-administration-kicks-off-new-process-to-try-to-replace-tariffs-struck-down-by-supreme-court/" TargetMode="External"/><Relationship Id="rId64" Type="http://schemas.openxmlformats.org/officeDocument/2006/relationships/hyperlink" Target="https://www.agweek.com/news/policy/us-launches-unfair-trade-probes-to-rebuild-trumps-tariff-pressure" TargetMode="External"/><Relationship Id="rId65" Type="http://schemas.openxmlformats.org/officeDocument/2006/relationships/hyperlink" Target="https://www.openpr.com/news/4421772/asia-pacific-copper-wire-rod-market-to-reach-28-8-million-tons" TargetMode="External"/><Relationship Id="rId66" Type="http://schemas.openxmlformats.org/officeDocument/2006/relationships/hyperlink" Target="https://solarquarter.com/2026/03/12/chris-minns-launches-construction-of-the-blind-creek-solar-farm-and-battery-project-in-bungendore-marking-a-major-step-in-australias-clean-energy-transition/" TargetMode="External"/><Relationship Id="rId67" Type="http://schemas.openxmlformats.org/officeDocument/2006/relationships/hyperlink" Target="https://www.ad-hoc-news.de/boerse/news/ueberblick/labor-unrest-threatens-glencore-s-australian-copper-operations/68661303" TargetMode="External"/><Relationship Id="rId68" Type="http://schemas.openxmlformats.org/officeDocument/2006/relationships/hyperlink" Target="https://www.benzinga.com/news/politics/26/03/51204498/trump-launches-trade-probe-on-16-partners-including-china-india-eu" TargetMode="External"/><Relationship Id="rId69" Type="http://schemas.openxmlformats.org/officeDocument/2006/relationships/hyperlink" Target="https://www.trtworld.com/article/af4388a7e5a6" TargetMode="External"/><Relationship Id="rId70" Type="http://schemas.openxmlformats.org/officeDocument/2006/relationships/hyperlink" Target="https://www.capitalstreetfx.com/copper-trade-idea-march-11-2026-hg-futures-technical-analysis-trade-setup-fundamental-outlook/" TargetMode="External"/><Relationship Id="rId71" Type="http://schemas.openxmlformats.org/officeDocument/2006/relationships/hyperlink" Target="https://www.fxstreet.com/news/copper-scarcity-and-cta-buying-skew-td-securities-202603111340" TargetMode="External"/><Relationship Id="rId72" Type="http://schemas.openxmlformats.org/officeDocument/2006/relationships/hyperlink" Target="https://www.cnbc.com/2026/03/11/trump-trade-investigations-ieepa-tariffs.html" TargetMode="External"/><Relationship Id="rId73" Type="http://schemas.openxmlformats.org/officeDocument/2006/relationships/hyperlink" Target="https://investinglive.com/news/us-launches-section-301-tariff-probe-targeting-china-eu-mexico-japan-and-others-20260311/" TargetMode="External"/><Relationship Id="rId74" Type="http://schemas.openxmlformats.org/officeDocument/2006/relationships/hyperlink" Target="https://www.mirusfinancialpartners.com/blog/keeping-track-new-energy-economy" TargetMode="External"/><Relationship Id="rId75" Type="http://schemas.openxmlformats.org/officeDocument/2006/relationships/hyperlink" Target="https://skillings.net/coppers-13000-milestone-anatomy-of-a-structural-deficit-in-2026/" TargetMode="External"/><Relationship Id="rId76" Type="http://schemas.openxmlformats.org/officeDocument/2006/relationships/hyperlink" Target="https://bitcoinethereumnews.com/finance/scarcity-and-cta-buying-skew-td-securities/?utm_source=rss&amp;utm_medium=rss&amp;utm_campaign=scarcity-and-cta-buying-skew-td-securities" TargetMode="External"/><Relationship Id="rId77" Type="http://schemas.openxmlformats.org/officeDocument/2006/relationships/hyperlink" Target="https://www.mondaq.com/india/international-trade-investment/1755846/us-supreme-court-decision-against-trump-tariffs-what-lies-ahead" TargetMode="External"/><Relationship Id="rId78" Type="http://schemas.openxmlformats.org/officeDocument/2006/relationships/hyperlink" Target="https://www.mining.com/op-ed-how-geopolitics-are-rewiring-metals-markets/" TargetMode="External"/><Relationship Id="rId79" Type="http://schemas.openxmlformats.org/officeDocument/2006/relationships/hyperlink" Target="https://www.prnewswire.com/news-releases/asian-manufacturing-takes-off-in-february-while-north-america-contracts-gep-global-supply-chain-volatility-index-302710265.html" TargetMode="External"/><Relationship Id="rId80" Type="http://schemas.openxmlformats.org/officeDocument/2006/relationships/hyperlink" Target="https://www.northernminer.com/news/chile-mining-faces-policy-test-under-kast-government/1003888711/" TargetMode="External"/><Relationship Id="rId81" Type="http://schemas.openxmlformats.org/officeDocument/2006/relationships/hyperlink" Target="https://skillings.net/the-vicuna-district-why-lundin-mining-is-doubling-down-on-the-worlds-next-copper-giant/" TargetMode="External"/><Relationship Id="rId82" Type="http://schemas.openxmlformats.org/officeDocument/2006/relationships/hyperlink" Target="https://www.eqmagpro.com/state-unveils-comprehensive-renewable-energy-policy-with-strong-push-for-solar-and-electric-vehicles-eq/" TargetMode="External"/><Relationship Id="rId8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84" Type="http://schemas.openxmlformats.org/officeDocument/2006/relationships/hyperlink" Target="https://www.vtmarkets.com/live-updates/commerzbanks-baur-says-chinas-strong-ore-imports-boost-copper-output-while-congo-supply-faces-risk/" TargetMode="External"/><Relationship Id="rId85" Type="http://schemas.openxmlformats.org/officeDocument/2006/relationships/hyperlink" Target="https://www.fxstreet.com/news/copper-china-demand-strong-congo-supply-at-risk-commerzbank-202603101311" TargetMode="External"/><Relationship Id="rId86" Type="http://schemas.openxmlformats.org/officeDocument/2006/relationships/hyperlink" Target="https://skillings.net/cbam-regulation-what-changed-and-impact-on-global-copper-2026/" TargetMode="External"/><Relationship Id="rId87" Type="http://schemas.openxmlformats.org/officeDocument/2006/relationships/hyperlink" Target="https://skillings.net/oyu-tolgoi-mine-update-revenue-share-demands-and-key-risks/" TargetMode="External"/><Relationship Id="rId88" Type="http://schemas.openxmlformats.org/officeDocument/2006/relationships/hyperlink" Target="https://www.eesi.org/topics/industry-manufacturing/description" TargetMode="External"/><Relationship Id="rId89" Type="http://schemas.openxmlformats.org/officeDocument/2006/relationships/hyperlink" Target="https://skillings.net/copper-price-forecast-2026-matters-why-the-looming-deficit-is-a-wake-up-call-for-investors/" TargetMode="External"/><Relationship Id="rId90" Type="http://schemas.openxmlformats.org/officeDocument/2006/relationships/hyperlink" Target="https://www.news.market.us/infrastructure-construction-market-news/" TargetMode="External"/><Relationship Id="rId91" Type="http://schemas.openxmlformats.org/officeDocument/2006/relationships/hyperlink" Target="https://evmagz.com/eu-approves-e200-million-spanish-aid-program-to-support-ev-supply-chain/" TargetMode="External"/><Relationship Id="rId9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93" Type="http://schemas.openxmlformats.org/officeDocument/2006/relationships/hyperlink" Target="https://www.eqmagpro.com/indias-inter-regional-power-transmission-capacity-set-to-reach-143-gw-by-2027-eq/" TargetMode="External"/><Relationship Id="rId94" Type="http://schemas.openxmlformats.org/officeDocument/2006/relationships/hyperlink" Target="https://kalkinemedia.com/au/stocks/metal-and-mining/bhp-copper-shift-meets-china-iron-ore-tensions" TargetMode="External"/><Relationship Id="rId95" Type="http://schemas.openxmlformats.org/officeDocument/2006/relationships/hyperlink" Target="https://skillings.net/hard-news-chilean-copper-output-hits-five-month-low-despite-strike-resolutions-at-major-mines/" TargetMode="External"/><Relationship Id="rId96" Type="http://schemas.openxmlformats.org/officeDocument/2006/relationships/hyperlink" Target="https://www.energy-storage.news/origin-energys-650mwh-grid-forming-bess-begins-commissioning-in-australia/" TargetMode="External"/><Relationship Id="rId97" Type="http://schemas.openxmlformats.org/officeDocument/2006/relationships/hyperlink" Target="https://www.pv-tech.org/fortescue-begins-construction-on-western-australias-largest-solar-pv-power-plant/" TargetMode="External"/><Relationship Id="rId98" Type="http://schemas.openxmlformats.org/officeDocument/2006/relationships/hyperlink" Target="https://www.wirecable.in/kec-international-executes-765-kv/" TargetMode="External"/><Relationship Id="rId99" Type="http://schemas.openxmlformats.org/officeDocument/2006/relationships/hyperlink" Target="https://www.independent.co.ug/charting-a-course-for-chinas-growth-with-new-quality-productive-forces/" TargetMode="External"/><Relationship Id="rId10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01" Type="http://schemas.openxmlformats.org/officeDocument/2006/relationships/hyperlink" Target="https://www.eqmagpro.com/indias-power-demand-continues-to-hit-new-highs-amid-rising-energy-consumption-eq/" TargetMode="External"/><Relationship Id="rId102" Type="http://schemas.openxmlformats.org/officeDocument/2006/relationships/hyperlink" Target="https://jamestown.org/spring-festival-gala-centers-high-tech-again/" TargetMode="External"/><Relationship Id="rId103" Type="http://schemas.openxmlformats.org/officeDocument/2006/relationships/hyperlink" Target="https://www.finedayradio.com/news/tv-delmarva-channel-33/european-companies-scramble-for-tariff-refunds-after-supreme-court-decision/" TargetMode="External"/><Relationship Id="rId104" Type="http://schemas.openxmlformats.org/officeDocument/2006/relationships/hyperlink" Target="https://www.edaily.co.kr/News/Read?newsId=04798646645380696&amp;mediaCodeNo=257&amp;OutLnkChk=Y" TargetMode="External"/><Relationship Id="rId105" Type="http://schemas.openxmlformats.org/officeDocument/2006/relationships/hyperlink" Target="https://www.freepressjournal.in/mumbai/maharashtra-budget-2026-from-sewri-worli-connector-by-sept-2026-to-4th-port-at-vadhvan-devendra-fadnavis-announces-key-infra-announcement-for-mumbai" TargetMode="External"/><Relationship Id="rId106" Type="http://schemas.openxmlformats.org/officeDocument/2006/relationships/hyperlink" Target="https://www.beijingbulletin.com/news/278906183/china-details-2026-policy-mix-to-bolster-growth-and-innovation-share-opportunities-with-world" TargetMode="External"/><Relationship Id="rId107" Type="http://schemas.openxmlformats.org/officeDocument/2006/relationships/hyperlink" Target="https://economictimes.indiatimes.com/news/international/world-news/china-to-boost-spending-to-meet-growth-target/articleshow/129171948.cms" TargetMode="External"/><Relationship Id="rId108" Type="http://schemas.openxmlformats.org/officeDocument/2006/relationships/hyperlink" Target="https://insideclimatenews.org/news/06032026/illinois-comed-ev-rebate-funding/" TargetMode="External"/><Relationship Id="rId109" Type="http://schemas.openxmlformats.org/officeDocument/2006/relationships/hyperlink" Target="https://www.benzinga.com/markets/macro-economic-events/26/03/51059106/scott-bessent-says-tariffs-will-rise-to-15-this-week-signals-strong-belief-on-reset" TargetMode="External"/><Relationship Id="rId110" Type="http://schemas.openxmlformats.org/officeDocument/2006/relationships/hyperlink" Target="https://www.independent.co.uk/news/mexico-donald-trump-mexico-city-marcelo-ebrard-canada-b2932995.html" TargetMode="External"/><Relationship Id="rId111" Type="http://schemas.openxmlformats.org/officeDocument/2006/relationships/hyperlink" Target="https://europeanconservative.com/articles/news-corner/brussels-made-in-europe-plan-china-beijing-backlash-protectionism/" TargetMode="External"/><Relationship Id="rId112" Type="http://schemas.openxmlformats.org/officeDocument/2006/relationships/hyperlink" Target="https://www.ndtv.com/world-news/china-begins-its-biggest-political-two-sessions-meetings-what-it-is-11170565#publisher=newsstand" TargetMode="External"/><Relationship Id="rId113" Type="http://schemas.openxmlformats.org/officeDocument/2006/relationships/hyperlink" Target="https://skillings.net/2026-copper-crunch-boardroom-acquisitions-vs-pitfall-algorithms/" TargetMode="External"/><Relationship Id="rId114" Type="http://schemas.openxmlformats.org/officeDocument/2006/relationships/hyperlink" Target="https://microgridmedia.com/worlds-clean-energy-push-faces-hidden-hurdle/" TargetMode="External"/><Relationship Id="rId115" Type="http://schemas.openxmlformats.org/officeDocument/2006/relationships/hyperlink" Target="https://skillings.net/copper-hits-13228-london-surge-fueled-by-us-china-tariff-optimism/" TargetMode="External"/><Relationship Id="rId116" Type="http://schemas.openxmlformats.org/officeDocument/2006/relationships/hyperlink" Target="https://www.bizpacreview.com/2026/03/04/when-free-markets-arent-really-free-1625314/" TargetMode="External"/><Relationship Id="rId117" Type="http://schemas.openxmlformats.org/officeDocument/2006/relationships/hyperlink" Target="https://www.supplychainbrain.com/articles/43593-bessent-says-tariffs-will-rise-to-15-this-week" TargetMode="External"/><Relationship Id="rId118" Type="http://schemas.openxmlformats.org/officeDocument/2006/relationships/hyperlink" Target="https://www.tradersagency.com/copper-stocks-300k-investment-shortage/" TargetMode="External"/><Relationship Id="rId11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20" Type="http://schemas.openxmlformats.org/officeDocument/2006/relationships/hyperlink" Target="https://www.edp24.co.uk/news/25906654.uk-power-networks-complete-major-2-5m-project-lowestoft/?ref=rss" TargetMode="External"/><Relationship Id="rId121" Type="http://schemas.openxmlformats.org/officeDocument/2006/relationships/hyperlink" Target="https://www.asiapacific.ca/publication/us-launches-trade-bloc-stockpile-counter-chinas-grip" TargetMode="External"/><Relationship Id="rId122" Type="http://schemas.openxmlformats.org/officeDocument/2006/relationships/hyperlink" Target="https://investinglive.com/commodities/td-cowen-sees-the-best-macro-backdrop-for-metals-in-years-20260122/" TargetMode="External"/><Relationship Id="rId123" Type="http://schemas.openxmlformats.org/officeDocument/2006/relationships/hyperlink" Target="https://thehilltoponline.com/2026/02/17/u-s-launches-critical-minerals-coalition-at-54-nation-summit/" TargetMode="External"/><Relationship Id="rId124" Type="http://schemas.openxmlformats.org/officeDocument/2006/relationships/hyperlink" Target="https://www.df.cl/regiones/antofagasta/empresas/escondida-hace-llamado-al-gobierno-para-que-intervenga-por-huelga-de" TargetMode="External"/><Relationship Id="rId125" Type="http://schemas.openxmlformats.org/officeDocument/2006/relationships/hyperlink" Target="https://skillings.net/2026-critical-minerals-ministerial-inside-the-54-nation-forge-alliance-to-break-the-china-chokehold/" TargetMode="External"/><Relationship Id="rId126" Type="http://schemas.openxmlformats.org/officeDocument/2006/relationships/hyperlink" Target="https://www.devdiscourse.com/article/law-order/3782081-machinery-contractor-ends-labor-dispute-at-chiles-copper-mines" TargetMode="External"/><Relationship Id="rId127" Type="http://schemas.openxmlformats.org/officeDocument/2006/relationships/hyperlink" Target="https://diggers.news/business/2026/01/28/zambia-misses-1m-tonne-copper-production-target-for-2025/" TargetMode="External"/><Relationship Id="rId128" Type="http://schemas.openxmlformats.org/officeDocument/2006/relationships/hyperlink" Target="https://www.jdsupra.com/legalnews/u-s-signs-trade-deals-with-taiwan-and-3446987/" TargetMode="External"/><Relationship Id="rId129" Type="http://schemas.openxmlformats.org/officeDocument/2006/relationships/hyperlink" Target="https://skillings.net/chinas-critical-minerals-export-controls-what-happens-next-and-who-gets-squeezed-in-2026/" TargetMode="External"/><Relationship Id="rId130" Type="http://schemas.openxmlformats.org/officeDocument/2006/relationships/hyperlink" Target="https://bitcoinworld.co.in/china-us-tariffs-trade-relations/" TargetMode="External"/><Relationship Id="rId131" Type="http://schemas.openxmlformats.org/officeDocument/2006/relationships/hyperlink" Target="https://www.businesstoday.in/markets/stocks/story/why-auto-parts-steel-copper-aluminium-stocks-may-not-react-to-trump-tariff-verdict-517461-2026-02-23?utm_source=rssfeed" TargetMode="External"/><Relationship Id="rId132" Type="http://schemas.openxmlformats.org/officeDocument/2006/relationships/hyperlink" Target="https://www.theglobeandmail.com/investing/markets/markets-news/Business%20Wire/37348935/capstone-copper-resumes-operations-at-mantoverde/" TargetMode="External"/><Relationship Id="rId133" Type="http://schemas.openxmlformats.org/officeDocument/2006/relationships/hyperlink" Target="https://www.df.cl/empresas/mineria/capstone-copper-reanuda-operacion-de-mantoverde-pese-a-huelga-y-dice-que" TargetMode="External"/><Relationship Id="rId134" Type="http://schemas.openxmlformats.org/officeDocument/2006/relationships/hyperlink" Target="https://www.northernminer.com/news/capstone-restarts-a-limited-mantoverde-as-strike-lingers/1003887210/" TargetMode="External"/><Relationship Id="rId135" Type="http://schemas.openxmlformats.org/officeDocument/2006/relationships/hyperlink" Target="https://www.lusakatimes.com/2026/02/04/mopani-halts-underground-mining-at-kitwe-and-mufulira/" TargetMode="External"/><Relationship Id="rId136" Type="http://schemas.openxmlformats.org/officeDocument/2006/relationships/hyperlink" Target="https://www.fool.com.au/2026/02/06/capstone-copper-shares-in-a-slump-despite-good-news-out-of-chile/" TargetMode="External"/><Relationship Id="rId137" Type="http://schemas.openxmlformats.org/officeDocument/2006/relationships/hyperlink" Target="https://skillings.net/water-scarcity-in-the-atacama-the-real-threat-to-2026-production/" TargetMode="External"/><Relationship Id="rId138" Type="http://schemas.openxmlformats.org/officeDocument/2006/relationships/hyperlink" Target="https://www.fxstreet.com/news/copper-tariffs-and-deficits-keep-prices-bid-td-securities-202602261644" TargetMode="External"/><Relationship Id="rId139" Type="http://schemas.openxmlformats.org/officeDocument/2006/relationships/hyperlink" Target="https://www.brecorder.com/news/40408192/lme-copper-set-for-third-weekly-decline-on-growing-inventories-low-liquidity" TargetMode="External"/><Relationship Id="rId140" Type="http://schemas.openxmlformats.org/officeDocument/2006/relationships/hyperlink" Target="https://www.moneyweb.co.za/mineweb/copper-heads-for-third-weekly-decline-as-inventories-stack-up/" TargetMode="External"/><Relationship Id="rId141" Type="http://schemas.openxmlformats.org/officeDocument/2006/relationships/hyperlink" Target="https://cceonlinenews.com/construction/projects/mega-construction-projects-in-the-united-states-2026/" TargetMode="External"/><Relationship Id="rId142" Type="http://schemas.openxmlformats.org/officeDocument/2006/relationships/hyperlink" Target="https://thearabianpost.com/copper-slides-towards-third-weekly-fall/" TargetMode="External"/><Relationship Id="rId143" Type="http://schemas.openxmlformats.org/officeDocument/2006/relationships/hyperlink" Target="https://www.dws.com/en-sg/insights/cio-view/charts-of-the-week/2026/copper-between-shortage-and-stockpiling/" TargetMode="External"/><Relationship Id="rId144" Type="http://schemas.openxmlformats.org/officeDocument/2006/relationships/hyperlink" Target="https://www.tickmill.com/blog/china-manufacturing-jump-underpins-copper" TargetMode="External"/><Relationship Id="rId145" Type="http://schemas.openxmlformats.org/officeDocument/2006/relationships/hyperlink" Target="https://cceonlinenews.com/investment-finance/top-construction-companies-in-the-usa/" TargetMode="External"/><Relationship Id="rId146" Type="http://schemas.openxmlformats.org/officeDocument/2006/relationships/hyperlink" Target="https://skillings.net/the-14-billion-pivot-deconstructing-glencores-massive-asset-disposal-to-fund-a-copper-first-future/" TargetMode="External"/><Relationship Id="rId147" Type="http://schemas.openxmlformats.org/officeDocument/2006/relationships/hyperlink" Target="https://skillings.net/rio-tinto-copper-strategy-what-it-is-why-it-matters-2026-outlook/" TargetMode="External"/><Relationship Id="rId148" Type="http://schemas.openxmlformats.org/officeDocument/2006/relationships/hyperlink" Target="https://mining.com.au/doctor-is-in-copper-making-a-comeback/" TargetMode="External"/><Relationship Id="rId149" Type="http://schemas.openxmlformats.org/officeDocument/2006/relationships/hyperlink" Target="https://www.openpr.com/news/4400943/united-states-copper-market-to-witness-strong-growth-driven" TargetMode="External"/><Relationship Id="rId150" Type="http://schemas.openxmlformats.org/officeDocument/2006/relationships/hyperlink" Target="https://bitcoinworld.co.in/copper-prices-chinese-demand-ing/" TargetMode="External"/><Relationship Id="rId151" Type="http://schemas.openxmlformats.org/officeDocument/2006/relationships/hyperlink" Target="https://chemindigest.com/romulo-mucho-global-mining-must-double-copper-output/" TargetMode="External"/><Relationship Id="rId152" Type="http://schemas.openxmlformats.org/officeDocument/2006/relationships/hyperlink" Target="https://skillings.net/mmm-outlook-2026-navigating-volatility-in-the-energy-transition/" TargetMode="External"/><Relationship Id="rId153" Type="http://schemas.openxmlformats.org/officeDocument/2006/relationships/hyperlink" Target="https://smallcaps.com.au/article/where-are-the-new-copper-discoveries-deficit-remains-small-caps-to-benefit" TargetMode="External"/><Relationship Id="rId154" Type="http://schemas.openxmlformats.org/officeDocument/2006/relationships/hyperlink" Target="https://mining.com.au/coppers-comeback-confidence-capital-and-climbing-consumption/" TargetMode="External"/><Relationship Id="rId155" Type="http://schemas.openxmlformats.org/officeDocument/2006/relationships/hyperlink" Target="https://kalkinemedia.com/au/stocks/metal-and-mining/coppers-revival-is-reshaping-mining-confidence-across-australia" TargetMode="External"/><Relationship Id="rId15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57" Type="http://schemas.openxmlformats.org/officeDocument/2006/relationships/hyperlink" Target="https://www.openpr.com/news/4408354/overhead-transmission-lines-the-10-35-billion-backbone" TargetMode="External"/><Relationship Id="rId158" Type="http://schemas.openxmlformats.org/officeDocument/2006/relationships/hyperlink" Target="https://arynews.tv/copper-price-today-in-pakistan-1-kg-tamba-rate-march-2-2026" TargetMode="External"/><Relationship Id="rId159" Type="http://schemas.openxmlformats.org/officeDocument/2006/relationships/hyperlink" Target="https://carboncredits.com/copper-prices-surge-above-13000-best-copper-stocks-to-watch-in-2026/" TargetMode="External"/><Relationship Id="rId160" Type="http://schemas.openxmlformats.org/officeDocument/2006/relationships/hyperlink" Target="https://whtc.com/2026/03/03/explainer-what-chinas-next-five-year-plan-may-hold-in-store-for-commodity-markets/" TargetMode="External"/><Relationship Id="rId16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