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2026-03-14 13:50 UTC [QVKP]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data_sparsity_recent_window (medium)</w:t>
      </w:r>
      <w:r/>
    </w:p>
    <w:p>
      <w:pPr>
        <w:pStyle w:val="ListBullet"/>
        <w:spacing w:line="240" w:lineRule="auto"/>
        <w:ind w:left="720"/>
      </w:pPr>
      <w:r/>
      <w:r>
        <w:t>generated_at: 2026-03-14 13:50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B-SI-001</w:t>
            </w:r>
          </w:p>
        </w:tc>
        <w:tc>
          <w:tcPr>
            <w:tcW w:type="dxa" w:w="1040"/>
          </w:tcPr>
          <w:p>
            <w:r>
              <w:t>Net upside bias over the next 6–24h as precious-metals flow signals and silver-linked vehicle attention (e.g., silver ETF/SLV narrative) remain supportive.</w:t>
            </w:r>
          </w:p>
        </w:tc>
        <w:tc>
          <w:tcPr>
            <w:tcW w:type="dxa" w:w="1040"/>
          </w:tcPr>
          <w:p>
            <w:r>
              <w:t>58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silver</w:t>
            </w:r>
          </w:p>
        </w:tc>
        <w:tc>
          <w:tcPr>
            <w:tcW w:type="dxa" w:w="1040"/>
          </w:tcPr>
          <w:p>
            <w:r>
              <w:t>B-SI-002</w:t>
            </w:r>
          </w:p>
        </w:tc>
        <w:tc>
          <w:tcPr>
            <w:tcW w:type="dxa" w:w="1040"/>
          </w:tcPr>
          <w:p>
            <w:r>
              <w:t>Upside is fragile: supply/security narratives around silver miners can create headline-driven volatility and fast mean-reversion without confirming follow-through flows.</w:t>
            </w:r>
          </w:p>
        </w:tc>
        <w:tc>
          <w:tcPr>
            <w:tcW w:type="dxa" w:w="1040"/>
          </w:tcPr>
          <w:p>
            <w:r>
              <w:t>52</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"CIS_silver_20260314T135017Z",</w:t>
        <w:br/>
        <w:t xml:space="preserve"> "timestamp_utc": "2026-03-14T13:50:17Z",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61,</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"rangebound",</w:t>
        <w:br/>
        <w:t xml:space="preserve"> "beliefs": [</w:t>
        <w:br/>
        <w:t xml:space="preserve"> {</w:t>
        <w:br/>
        <w:t xml:space="preserve"> "belief_id": "B-SI-001",</w:t>
        <w:br/>
        <w:t xml:space="preserve"> "market": "silver",</w:t>
        <w:br/>
        <w:t xml:space="preserve"> "claim": "Net upside bias over the next 6\u201324h as precious-metals flow signals and silver-linked vehicle attention (e.g., silver ETF/SLV narrative) remain supportive.",</w:t>
        <w:br/>
        <w:t xml:space="preserve"> "probability_pct": 58,</w:t>
        <w:br/>
        <w:t xml:space="preserve"> "direction": "up",</w:t>
        <w:br/>
        <w:t xml:space="preserve"> "velocity": "accelerating",</w:t>
        <w:br/>
        <w:t xml:space="preserve"> "horizon": "24h",</w:t>
        <w:br/>
        <w:t xml:space="preserve"> "drivers": [</w:t>
        <w:br/>
        <w:t xml:space="preserve"> "precious_metals_flows",</w:t>
        <w:br/>
        <w:t xml:space="preserve"> "usd_strength",</w:t>
        <w:br/>
        <w:t xml:space="preserve"> "real_rates"</w:t>
        <w:br/>
        <w:t xml:space="preserve"> ],</w:t>
        <w:br/>
        <w:t xml:space="preserve"> "contradicted_by": [</w:t>
        <w:br/>
        <w:t xml:space="preserve"> "B-SI-002"</w:t>
        <w:br/>
        <w:t xml:space="preserve"> ]</w:t>
        <w:br/>
        <w:t xml:space="preserve"> },</w:t>
        <w:br/>
        <w:t xml:space="preserve"> {</w:t>
        <w:br/>
        <w:t xml:space="preserve"> "belief_id": "B-SI-002",</w:t>
        <w:br/>
        <w:t xml:space="preserve"> "market": "silver",</w:t>
        <w:br/>
        <w:t xml:space="preserve"> "claim": "Upside is fragile: supply/security narratives around silver miners can create headline-driven volatility and fast mean-reversion without confirming follow-through flows.",</w:t>
        <w:br/>
        <w:t xml:space="preserve"> "probability_pct": 52,</w:t>
        <w:br/>
        <w:t xml:space="preserve"> "direction": "mixed",</w:t>
        <w:br/>
        <w:t xml:space="preserve"> "velocity": "stable",</w:t>
        <w:br/>
        <w:t xml:space="preserve"> "horizon": "6h",</w:t>
        <w:br/>
        <w:t xml:space="preserve"> "drivers": [</w:t>
        <w:br/>
        <w:t xml:space="preserve"> "mine_supply",</w:t>
        <w:br/>
        <w:t xml:space="preserve"> "industrial_demand"</w:t>
        <w:br/>
        <w:t xml:space="preserve"> ],</w:t>
        <w:br/>
        <w:t xml:space="preserve"> "contradicted_by": [</w:t>
        <w:br/>
        <w:t xml:space="preserve"> "B-SI-001"</w:t>
        <w:br/>
        <w:t xml:space="preserve"> ]</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"conviction_score_0_100": 61,</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"B-SI-001",</w:t>
        <w:br/>
        <w:t xml:space="preserve"> "B-SI-002"</w:t>
        <w:br/>
        <w:t xml:space="preserve"> ]</w:t>
        <w:br/>
        <w:t xml:space="preserve"> }</w:t>
        <w:br/>
        <w:t xml:space="preserve"> ],</w:t>
        <w:br/>
        <w:t xml:space="preserve"> "risk_flags": [</w:t>
        <w:br/>
        <w:t xml:space="preserve"> {</w:t>
        <w:br/>
        <w:t xml:space="preserve"> "flag": "data_sparsity_recent_window",</w:t>
        <w:br/>
        <w:t xml:space="preserve"> "market": "silver",</w:t>
        <w:br/>
        <w:t xml:space="preserve"> "severity": "medium",</w:t>
        <w:br/>
        <w:t xml:space="preserve"> "details": "Within the most recent 24h window, directional support is concentrated in a small number of flow/vehicle-linked updates; limited independent, fresh silver-specific corroboration increases whipsaw risk."</w:t>
        <w:br/>
        <w:t xml:space="preserve"> },</w:t>
        <w:br/>
        <w:t xml:space="preserve"> {</w:t>
        <w:br/>
        <w:t xml:space="preserve"> "flag": "cross_driver_mixing",</w:t>
        <w:br/>
        <w:t xml:space="preserve"> "market": "silver",</w:t>
        <w:br/>
        <w:t xml:space="preserve"> "severity": "medium",</w:t>
        <w:br/>
        <w:t xml:space="preserve"> "details": "Silver drivers are pulling from both investment/flow narratives and miner/supply headlines; this raises reversal risk versus a single-driver tape."</w:t>
        <w:br/>
        <w:t xml:space="preserve"> },</w:t>
        <w:br/>
        <w:t xml:space="preserve"> {</w:t>
        <w:br/>
        <w:t xml:space="preserve"> "flag": "proxy_flow_dependency",</w:t>
        <w:br/>
        <w:t xml:space="preserve"> "market": "silver",</w:t>
        <w:br/>
        <w:t xml:space="preserve"> "severity": "low",</w:t>
        <w:br/>
        <w:t xml:space="preserve"> "details": "A meaningful portion of the bullish pressure is inferred via broad precious-metals flow narratives rather than direct, high-frequency silver-specific catalysts."</w:t>
        <w:br/>
        <w:t xml:space="preserve"> }</w:t>
        <w:br/>
        <w:t xml:space="preserve"> ],</w:t>
        <w:br/>
        <w:t xml:space="preserve"> "candidate_actions": [</w:t>
        <w:br/>
        <w:t xml:space="preserve"> {</w:t>
        <w:br/>
        <w:t xml:space="preserve"> "market": "silver",</w:t>
        <w:br/>
        <w:t xml:space="preserve"> "confidence": "medium",</w:t>
        <w:br/>
        <w:t xml:space="preserve"> "action": "watch_long_bias",</w:t>
        <w:br/>
        <w:t xml:space="preserve"> "trigger_condition": "If fresh precious-metals flow/ETF attention persists into the next cycle without a comparable-strength opposing driver."</w:t>
        <w:br/>
        <w:t xml:space="preserve"> },</w:t>
        <w:br/>
        <w:t xml:space="preserve"> {</w:t>
        <w:br/>
        <w:t xml:space="preserve"> "market": "silver",</w:t>
        <w:br/>
        <w:t xml:space="preserve"> "confidence": "medium",</w:t>
        <w:br/>
        <w:t xml:space="preserve"> "action": "reversal_watch",</w:t>
        <w:br/>
        <w:t xml:space="preserve"> "trigger_condition": "If a high-authority, very recent (\u22642h) opposing macro/flows signal appears (e.g., abrupt USD strength / real-rate spike narrative) that raises contradiction materially."</w:t>
        <w:br/>
        <w:t xml:space="preserve"> },</w:t>
        <w:br/>
        <w:t xml:space="preserve"> {</w:t>
        <w:br/>
        <w:t xml:space="preserve"> "market": "silver",</w:t>
        <w:br/>
        <w:t xml:space="preserve"> "confidence": "medium",</w:t>
        <w:br/>
        <w:t xml:space="preserve"> "action": "volatility_watch",</w:t>
        <w:br/>
        <w:t xml:space="preserve"> "trigger_condition": "If miner/security headlines recur without follow-through confirmation in broader silver demand/flows signals (headline-churn / mean-reversion setup)."</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"2026-03-13T13:50:17Z",</w:t>
        <w:br/>
        <w:t xml:space="preserve"> "bucket_end_utc": "2026-03-13T14:50:17Z",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"2026-03-13T14:50:17Z",</w:t>
        <w:br/>
        <w:t xml:space="preserve"> "bucket_end_utc": "2026-03-13T15:50:17Z",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"2026-03-13T15:50:17Z",</w:t>
        <w:br/>
        <w:t xml:space="preserve"> "bucket_end_utc": "2026-03-13T16:50:17Z",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"2026-03-13T16:50:17Z",</w:t>
        <w:br/>
        <w:t xml:space="preserve"> "bucket_end_utc": "2026-03-13T17:50:17Z",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"2026-03-13T17:50:17Z",</w:t>
        <w:br/>
        <w:t xml:space="preserve"> "bucket_end_utc": "2026-03-13T18:50:17Z",</w:t>
        <w:br/>
        <w:t xml:space="preserve"> "directional_score_signed": 18,</w:t>
        <w:br/>
        <w:t xml:space="preserve"> "bullish_pressure_score": 26,</w:t>
        <w:br/>
        <w:t xml:space="preserve"> "bearish_pressure_score": 8,</w:t>
        <w:br/>
        <w:t xml:space="preserve"> "net_sentiment_score": 18,</w:t>
        <w:br/>
        <w:t xml:space="preserve"> "velocity_score": 10,</w:t>
        <w:br/>
        <w:t xml:space="preserve"> "acceleration_score": 10,</w:t>
        <w:br/>
        <w:t xml:space="preserve"> "contradiction_ratio": 0.18,</w:t>
        <w:br/>
        <w:t xml:space="preserve"> "fresh_evidence_count": 1,</w:t>
        <w:br/>
        <w:t xml:space="preserve"> "stale_evidence_count": 1,</w:t>
        <w:br/>
        <w:t xml:space="preserve"> "conviction_score_0_100": 48,</w:t>
        <w:br/>
        <w:t xml:space="preserve"> "fragility_score_0_100": 58,</w:t>
        <w:br/>
        <w:t xml:space="preserve"> "dominant_state": "neutral_mixed"</w:t>
        <w:br/>
        <w:t xml:space="preserve"> },</w:t>
        <w:br/>
        <w:t xml:space="preserve"> {</w:t>
        <w:br/>
        <w:t xml:space="preserve"> "bucket_start_utc": "2026-03-13T18:50:17Z",</w:t>
        <w:br/>
        <w:t xml:space="preserve"> "bucket_end_utc": "2026-03-13T19:50:17Z",</w:t>
        <w:br/>
        <w:t xml:space="preserve"> "directional_score_signed": 8,</w:t>
        <w:br/>
        <w:t xml:space="preserve"> "bullish_pressure_score": 18,</w:t>
        <w:br/>
        <w:t xml:space="preserve"> "bearish_pressure_score": 10,</w:t>
        <w:br/>
        <w:t xml:space="preserve"> "net_sentiment_score": 8,</w:t>
        <w:br/>
        <w:t xml:space="preserve"> "velocity_score": -10,</w:t>
        <w:br/>
        <w:t xml:space="preserve"> "acceleration_score": -20,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"2026-03-13T19:50:17Z",</w:t>
        <w:br/>
        <w:t xml:space="preserve"> "bucket_end_utc": "2026-03-13T20:50:17Z",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10,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"2026-03-13T20:50:17Z",</w:t>
        <w:br/>
        <w:t xml:space="preserve"> "bucket_end_utc": "2026-03-13T21:50:17Z",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"2026-03-13T21:50:17Z",</w:t>
        <w:br/>
        <w:t xml:space="preserve"> "bucket_end_utc": "2026-03-13T22:50:17Z",</w:t>
        <w:br/>
        <w:t xml:space="preserve"> "directional_score_signed": 20,</w:t>
        <w:br/>
        <w:t xml:space="preserve"> "bullish_pressure_score": 28,</w:t>
        <w:br/>
        <w:t xml:space="preserve"> "bearish_pressure_score": 8,</w:t>
        <w:br/>
        <w:t xml:space="preserve"> "net_sentiment_score": 20,</w:t>
        <w:br/>
        <w:t xml:space="preserve"> "velocity_score": 12,</w:t>
        <w:br/>
        <w:t xml:space="preserve"> "acceleration_score": 12,</w:t>
        <w:br/>
        <w:t xml:space="preserve"> "contradiction_ratio": 0.18,</w:t>
        <w:br/>
        <w:t xml:space="preserve"> "fresh_evidence_count": 1,</w:t>
        <w:br/>
        <w:t xml:space="preserve"> "stale_evidence_count": 1,</w:t>
        <w:br/>
        <w:t xml:space="preserve"> "conviction_score_0_100": 50,</w:t>
        <w:br/>
        <w:t xml:space="preserve"> "fragility_score_0_100": 58,</w:t>
        <w:br/>
        <w:t xml:space="preserve"> "dominant_state": "bullish"</w:t>
        <w:br/>
        <w:t xml:space="preserve"> },</w:t>
        <w:br/>
        <w:t xml:space="preserve"> {</w:t>
        <w:br/>
        <w:t xml:space="preserve"> "bucket_start_utc": "2026-03-13T22:50:17Z",</w:t>
        <w:br/>
        <w:t xml:space="preserve"> "bucket_end_utc": "2026-03-13T23:50:17Z",</w:t>
        <w:br/>
        <w:t xml:space="preserve"> "directional_score_signed": 8,</w:t>
        <w:br/>
        <w:t xml:space="preserve"> "bullish_pressure_score": 18,</w:t>
        <w:br/>
        <w:t xml:space="preserve"> "bearish_pressure_score": 10,</w:t>
        <w:br/>
        <w:t xml:space="preserve"> "net_sentiment_score": 8,</w:t>
        <w:br/>
        <w:t xml:space="preserve"> "velocity_score": -12,</w:t>
        <w:br/>
        <w:t xml:space="preserve"> "acceleration_score": -24,</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"2026-03-13T23:50:17Z",</w:t>
        <w:br/>
        <w:t xml:space="preserve"> "bucket_end_utc": "2026-03-14T00:50:17Z",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12,</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"2026-03-14T00:50:17Z",</w:t>
        <w:br/>
        <w:t xml:space="preserve"> "bucket_end_utc": "2026-03-14T01:50:17Z",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"2026-03-14T01:50:17Z",</w:t>
        <w:br/>
        <w:t xml:space="preserve"> "bucket_end_utc": "2026-03-14T02:50:17Z",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"2026-03-14T02:50:17Z",</w:t>
        <w:br/>
        <w:t xml:space="preserve"> "bucket_end_utc": "2026-03-14T03:50:17Z",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"2026-03-14T03:50:17Z",</w:t>
        <w:br/>
        <w:t xml:space="preserve"> "bucket_end_utc": "2026-03-14T04:50:17Z",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"2026-03-14T04:50:17Z",</w:t>
        <w:br/>
        <w:t xml:space="preserve"> "bucket_end_utc": "2026-03-14T05:50:17Z",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"2026-03-14T05:50:17Z",</w:t>
        <w:br/>
        <w:t xml:space="preserve"> "bucket_end_utc": "2026-03-14T06:50:17Z",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"2026-03-14T06:50:17Z",</w:t>
        <w:br/>
        <w:t xml:space="preserve"> "bucket_end_utc": "2026-03-14T07:50:17Z",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"2026-03-14T07:50:17Z",</w:t>
        <w:br/>
        <w:t xml:space="preserve"> "bucket_end_utc": "2026-03-14T08:50:17Z",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"2026-03-14T08:50:17Z",</w:t>
        <w:br/>
        <w:t xml:space="preserve"> "bucket_end_utc": "2026-03-14T09:50:17Z",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"2026-03-14T09:50:17Z",</w:t>
        <w:br/>
        <w:t xml:space="preserve"> "bucket_end_utc": "2026-03-14T10:50:17Z",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"2026-03-14T10:50:17Z",</w:t>
        <w:br/>
        <w:t xml:space="preserve"> "bucket_end_utc": "2026-03-14T11:50:17Z",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"2026-03-14T11:50:17Z",</w:t>
        <w:br/>
        <w:t xml:space="preserve"> "bucket_end_utc": "2026-03-14T12:50:17Z",</w:t>
        <w:br/>
        <w:t xml:space="preserve"> "directional_score_signed": 8,</w:t>
        <w:br/>
        <w:t xml:space="preserve"> "bullish_pressure_score": 18,</w:t>
        <w:br/>
        <w:t xml:space="preserve"> "bearish_pressure_score": 10,</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1,</w:t>
        <w:br/>
        <w:t xml:space="preserve"> "conviction_score_0_100": 38,</w:t>
        <w:br/>
        <w:t xml:space="preserve"> "fragility_score_0_100": 62,</w:t>
        <w:br/>
        <w:t xml:space="preserve"> "dominant_state": "neutral_mixed"</w:t>
        <w:br/>
        <w:t xml:space="preserve"> },</w:t>
        <w:br/>
        <w:t xml:space="preserve"> {</w:t>
        <w:br/>
        <w:t xml:space="preserve"> "bucket_start_utc": "2026-03-14T12:50:17Z",</w:t>
        <w:br/>
        <w:t xml:space="preserve"> "bucket_end_utc": "2026-03-14T13:50:17Z",</w:t>
        <w:br/>
        <w:t xml:space="preserve"> "directional_score_signed": 32,</w:t>
        <w:br/>
        <w:t xml:space="preserve"> "bullish_pressure_score": 40,</w:t>
        <w:br/>
        <w:t xml:space="preserve"> "bearish_pressure_score": 8,</w:t>
        <w:br/>
        <w:t xml:space="preserve"> "net_sentiment_score": 32,</w:t>
        <w:br/>
        <w:t xml:space="preserve"> "velocity_score": 24,</w:t>
        <w:br/>
        <w:t xml:space="preserve"> "acceleration_score": 24,</w:t>
        <w:br/>
        <w:t xml:space="preserve"> "contradiction_ratio": 0.2,</w:t>
        <w:br/>
        <w:t xml:space="preserve"> "fresh_evidence_count": 1,</w:t>
        <w:br/>
        <w:t xml:space="preserve"> "stale_evidence_count": 1,</w:t>
        <w:br/>
        <w:t xml:space="preserve"> "conviction_score_0_100": 61,</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0,</w:t>
        <w:br/>
        <w:t xml:space="preserve"> "latest_inflection_direction": "up",</w:t>
        <w:br/>
        <w:t xml:space="preserve"> "latest_inflection_strength": 24,</w:t>
        <w:br/>
        <w:t xml:space="preserve"> "signal_regime": "strengthening_bullish"</w:t>
        <w:br/>
        <w:t xml:space="preserve"> },</w:t>
        <w:br/>
        <w:t xml:space="preserve"> "diagnostics": {</w:t>
        <w:br/>
        <w:t xml:space="preserve"> "trends_seen": 12,</w:t>
        <w:br/>
        <w:t xml:space="preserve"> "trends_admitted": 5,</w:t>
        <w:br/>
        <w:t xml:space="preserve"> "cross_domain_merges": 1,</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locked to single market: silver (explicit).",</w:t>
        <w:br/>
        <w:t xml:space="preserve"> "Macro-only and non-silver-mapped trends were observed but not admitted into silver state synthesis per canonical market mapping constraints.",</w:t>
        <w:br/>
        <w:t xml:space="preserve"> "Timeseries is conservative due to limited timestamp-resolved, silver-mapped updates inside the last 24h window."</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https://bitrss.com/leading-economists-reveal-their-fed-interest-rate-forecasts-192974</w:t>
        </w:r>
      </w:hyperlink>
      <w:r>
        <w:t xml:space="preserve"> - * A Bloomberg survey of 46 economists predicts two rate cuts by the Fed in 2023, with the first in June and the second in October. * Expectations for interest rate cuts have shifted from March to June following geopolitical events. * Most economists believe rate cuts will be faster than futures market pricing. * Concerns were raised about Kevin Warsh’s nomination and commitment to the 2% inflation target. * The survey highlights evolving expectations compared to a previous December survey. 2. </w:t>
      </w:r>
      <w:hyperlink r:id="rId10">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3. </w:t>
      </w:r>
      <w:hyperlink r:id="rId11">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4. </w:t>
      </w:r>
      <w:hyperlink r:id="rId12">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5. </w:t>
      </w:r>
      <w:hyperlink r:id="rId13">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6. </w:t>
      </w:r>
      <w:hyperlink r:id="rId14">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7. </w:t>
      </w:r>
      <w:hyperlink r:id="rId15">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8. </w:t>
      </w:r>
      <w:hyperlink r:id="rId16">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9. </w:t>
      </w:r>
      <w:hyperlink r:id="rId17">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10. </w:t>
      </w:r>
      <w:hyperlink r:id="rId18">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11. </w:t>
      </w:r>
      <w:hyperlink r:id="rId19">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12. </w:t>
      </w:r>
      <w:hyperlink r:id="rId20">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13. </w:t>
      </w:r>
      <w:hyperlink r:id="rId21">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14. </w:t>
      </w:r>
      <w:hyperlink r:id="rId22">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15. </w:t>
      </w:r>
      <w:hyperlink r:id="rId23">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16. </w:t>
      </w:r>
      <w:hyperlink r:id="rId24">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17. </w:t>
      </w:r>
      <w:hyperlink r:id="rId25">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18. </w:t>
      </w:r>
      <w:hyperlink r:id="rId26">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19. </w:t>
      </w:r>
      <w:hyperlink r:id="rId27">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20. </w:t>
      </w:r>
      <w:hyperlink r:id="rId28">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21. </w:t>
      </w:r>
      <w:hyperlink r:id="rId29">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22. </w:t>
      </w:r>
      <w:hyperlink r:id="rId30">
        <w:r>
          <w:rPr>
            <w:color w:val="0000EE"/>
            <w:u w:val="single"/>
          </w:rPr>
          <w:t>https://coincentral.com/u-s-inflation-stays-hot-as-fed-holds-steady-ahead-of-rate-decision/</w:t>
        </w:r>
      </w:hyperlink>
      <w:r>
        <w:t xml:space="preserve"> - * Core PCE inflation in the U.S. rose 3.1% year-on-year in January, above the Fed’s 2% target. 23. </w:t>
      </w:r>
      <w:hyperlink r:id="rId31">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24. </w:t>
      </w:r>
      <w:hyperlink r:id="rId32">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25. </w:t>
      </w:r>
      <w:hyperlink r:id="rId33">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26. </w:t>
      </w:r>
      <w:hyperlink r:id="rId34">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27. </w:t>
      </w:r>
      <w:hyperlink r:id="rId35">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28. </w:t>
      </w:r>
      <w:hyperlink r:id="rId36">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29. </w:t>
      </w:r>
      <w:hyperlink r:id="rId37">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30. </w:t>
      </w:r>
      <w:hyperlink r:id="rId38">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31. </w:t>
      </w:r>
      <w:hyperlink r:id="rId39">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32. </w:t>
      </w:r>
      <w:hyperlink r:id="rId40">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33. </w:t>
      </w:r>
      <w:hyperlink r:id="rId41">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34. </w:t>
      </w:r>
      <w:hyperlink r:id="rId42">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35. </w:t>
      </w:r>
      <w:hyperlink r:id="rId43">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36. </w:t>
      </w:r>
      <w:hyperlink r:id="rId44">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37. </w:t>
      </w:r>
      <w:hyperlink r:id="rId45">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38. </w:t>
      </w:r>
      <w:hyperlink r:id="rId46">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39. </w:t>
      </w:r>
      <w:hyperlink r:id="rId47">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40. </w:t>
      </w:r>
      <w:hyperlink r:id="rId48">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41. </w:t>
      </w:r>
      <w:hyperlink r:id="rId49">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42. </w:t>
      </w:r>
      <w:hyperlink r:id="rId50">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43. </w:t>
      </w:r>
      <w:hyperlink r:id="rId51">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44. </w:t>
      </w:r>
      <w:hyperlink r:id="rId52">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45. </w:t>
      </w:r>
      <w:hyperlink r:id="rId53">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46. </w:t>
      </w:r>
      <w:hyperlink r:id="rId54">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47. </w:t>
      </w:r>
      <w:hyperlink r:id="rId55">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48. </w:t>
      </w:r>
      <w:hyperlink r:id="rId56">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49. </w:t>
      </w:r>
      <w:hyperlink r:id="rId57">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50. </w:t>
      </w:r>
      <w:hyperlink r:id="rId58">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51. </w:t>
      </w:r>
      <w:hyperlink r:id="rId59">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52. </w:t>
      </w:r>
      <w:hyperlink r:id="rId60">
        <w:r>
          <w:rPr>
            <w:color w:val="0000EE"/>
            <w:u w:val="single"/>
          </w:rPr>
          <w:t>https://naomiwolf.substack.com/p/the-strait-of-hormuz-gold-and-your</w:t>
        </w:r>
      </w:hyperlink>
      <w:r>
        <w:rPr>
          <w:i/>
        </w:rPr>
        <w:t xml:space="preserve"> - * As war tensions threaten the Strait of Hormuz and oil prices surge, investors turn to gold to protect retirement savings. 53. </w:t>
      </w:r>
      <w:hyperlink r:id="rId61">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54. </w:t>
      </w:r>
      <w:hyperlink r:id="rId62">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55. </w:t>
      </w:r>
      <w:hyperlink r:id="rId63">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56. </w:t>
      </w:r>
      <w:hyperlink r:id="rId64">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57. </w:t>
      </w:r>
      <w:hyperlink r:id="rId65">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58. </w:t>
      </w:r>
      <w:hyperlink r:id="rId66">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59. </w:t>
      </w:r>
      <w:hyperlink r:id="rId67">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60. </w:t>
      </w:r>
      <w:hyperlink r:id="rId68">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61. </w:t>
      </w:r>
      <w:hyperlink r:id="rId69">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62. </w:t>
      </w:r>
      <w:hyperlink r:id="rId70">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63. </w:t>
      </w:r>
      <w:hyperlink r:id="rId71">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64. </w:t>
      </w:r>
      <w:hyperlink r:id="rId72">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65. </w:t>
      </w:r>
      <w:hyperlink r:id="rId73">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66. </w:t>
      </w:r>
      <w:hyperlink r:id="rId74">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67. </w:t>
      </w:r>
      <w:hyperlink r:id="rId75">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68. </w:t>
      </w:r>
      <w:hyperlink r:id="rId76">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69. </w:t>
      </w:r>
      <w:hyperlink r:id="rId77">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78">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79">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72. </w:t>
      </w:r>
      <w:hyperlink r:id="rId80">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81">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82">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75. </w:t>
      </w:r>
      <w:hyperlink r:id="rId83">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76. </w:t>
      </w:r>
      <w:hyperlink r:id="rId84">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77. </w:t>
      </w:r>
      <w:hyperlink r:id="rId85">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78. </w:t>
      </w:r>
      <w:hyperlink r:id="rId86">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79. </w:t>
      </w:r>
      <w:hyperlink r:id="rId87">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80. </w:t>
      </w:r>
      <w:hyperlink r:id="rId88">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81. </w:t>
      </w:r>
      <w:hyperlink r:id="rId89">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82. </w:t>
      </w:r>
      <w:hyperlink r:id="rId90">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83. </w:t>
      </w:r>
      <w:hyperlink r:id="rId91">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84. </w:t>
      </w:r>
      <w:hyperlink r:id="rId92">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85. </w:t>
      </w:r>
      <w:hyperlink r:id="rId93">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86. </w:t>
      </w:r>
      <w:hyperlink r:id="rId94">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87. </w:t>
      </w:r>
      <w:hyperlink r:id="rId95">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88. </w:t>
      </w:r>
      <w:hyperlink r:id="rId96">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89. </w:t>
      </w:r>
      <w:hyperlink r:id="rId97">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90. </w:t>
      </w:r>
      <w:hyperlink r:id="rId98">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91. </w:t>
      </w:r>
      <w:hyperlink r:id="rId99">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92. </w:t>
      </w:r>
      <w:hyperlink r:id="rId94">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93. </w:t>
      </w:r>
      <w:hyperlink r:id="rId100">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94. </w:t>
      </w:r>
      <w:hyperlink r:id="rId101">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95. </w:t>
      </w:r>
      <w:hyperlink r:id="rId102">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96. </w:t>
      </w:r>
      <w:hyperlink r:id="rId103">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97. </w:t>
      </w:r>
      <w:hyperlink r:id="rId104">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98. </w:t>
      </w:r>
      <w:hyperlink r:id="rId105">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99. </w:t>
      </w:r>
      <w:hyperlink r:id="rId106">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100. </w:t>
      </w:r>
      <w:hyperlink r:id="rId107">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101. </w:t>
      </w:r>
      <w:hyperlink r:id="rId108">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102. </w:t>
      </w:r>
      <w:hyperlink r:id="rId109">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103. </w:t>
      </w:r>
      <w:hyperlink r:id="rId110">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104. </w:t>
      </w:r>
      <w:hyperlink r:id="rId111">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12">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13">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107. </w:t>
      </w:r>
      <w:hyperlink r:id="rId114">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15">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16">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110. </w:t>
      </w:r>
      <w:hyperlink r:id="rId117">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111. </w:t>
      </w:r>
      <w:hyperlink r:id="rId118">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112. </w:t>
      </w:r>
      <w:hyperlink r:id="rId119">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113. </w:t>
      </w:r>
      <w:hyperlink r:id="rId120">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114. </w:t>
      </w:r>
      <w:hyperlink r:id="rId121">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115. </w:t>
      </w:r>
      <w:hyperlink r:id="rId122">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116. </w:t>
      </w:r>
      <w:hyperlink r:id="rId123">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24">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25">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119. </w:t>
      </w:r>
      <w:hyperlink r:id="rId126">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120. </w:t>
      </w:r>
      <w:hyperlink r:id="rId127">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121. </w:t>
      </w:r>
      <w:hyperlink r:id="rId128">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122. </w:t>
      </w:r>
      <w:hyperlink r:id="rId129">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30">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31">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125. </w:t>
      </w:r>
      <w:hyperlink r:id="rId132">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33">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34">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128. </w:t>
      </w:r>
      <w:hyperlink r:id="rId135">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129. </w:t>
      </w:r>
      <w:hyperlink r:id="rId136">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130. </w:t>
      </w:r>
      <w:hyperlink r:id="rId137">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131. </w:t>
      </w:r>
      <w:hyperlink r:id="rId138">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132. </w:t>
      </w:r>
      <w:hyperlink r:id="rId139">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133. </w:t>
      </w:r>
      <w:hyperlink r:id="rId140">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134. </w:t>
      </w:r>
      <w:hyperlink r:id="rId141">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135. </w:t>
      </w:r>
      <w:hyperlink r:id="rId142">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136. </w:t>
      </w:r>
      <w:hyperlink r:id="rId142">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137. </w:t>
      </w:r>
      <w:hyperlink r:id="rId143">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138. </w:t>
      </w:r>
      <w:hyperlink r:id="rId144">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139. </w:t>
      </w:r>
      <w:hyperlink r:id="rId145">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140. </w:t>
      </w:r>
      <w:hyperlink r:id="rId146">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141. </w:t>
      </w:r>
      <w:hyperlink r:id="rId147">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142. </w:t>
      </w:r>
      <w:hyperlink r:id="rId148">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143. </w:t>
      </w:r>
      <w:hyperlink r:id="rId149">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144. </w:t>
      </w:r>
      <w:hyperlink r:id="rId150">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145. </w:t>
      </w:r>
      <w:hyperlink r:id="rId151">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146. </w:t>
      </w:r>
      <w:hyperlink r:id="rId152">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147. </w:t>
      </w:r>
      <w:hyperlink r:id="rId153">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148. </w:t>
      </w:r>
      <w:hyperlink r:id="rId154">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149. </w:t>
      </w:r>
      <w:hyperlink r:id="rId155">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150. </w:t>
      </w:r>
      <w:hyperlink r:id="rId156">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151. </w:t>
      </w:r>
      <w:hyperlink r:id="rId157">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152. </w:t>
      </w:r>
      <w:hyperlink r:id="rId158">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153. </w:t>
      </w:r>
      <w:hyperlink r:id="rId159">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154. </w:t>
      </w:r>
      <w:hyperlink r:id="rId160">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155. </w:t>
      </w:r>
      <w:hyperlink r:id="rId161">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156. </w:t>
      </w:r>
      <w:hyperlink r:id="rId162">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157. </w:t>
      </w:r>
      <w:hyperlink r:id="rId163">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158. </w:t>
      </w:r>
      <w:hyperlink r:id="rId164">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159. </w:t>
      </w:r>
      <w:hyperlink r:id="rId164">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160. </w:t>
      </w:r>
      <w:hyperlink r:id="rId165">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161. </w:t>
      </w:r>
      <w:hyperlink r:id="rId166">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162. </w:t>
      </w:r>
      <w:hyperlink r:id="rId167">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163. </w:t>
      </w:r>
      <w:hyperlink r:id="rId168">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164. </w:t>
      </w:r>
      <w:hyperlink r:id="rId169">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165. </w:t>
      </w:r>
      <w:hyperlink r:id="rId170">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166. </w:t>
      </w:r>
      <w:hyperlink r:id="rId171">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167. </w:t>
      </w:r>
      <w:hyperlink r:id="rId172">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168. </w:t>
      </w:r>
      <w:hyperlink r:id="rId173">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169. </w:t>
      </w:r>
      <w:hyperlink r:id="rId174">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170. </w:t>
      </w:r>
      <w:hyperlink r:id="rId175">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171. </w:t>
      </w:r>
      <w:hyperlink r:id="rId176">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172. </w:t>
      </w:r>
      <w:hyperlink r:id="rId177">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173. </w:t>
      </w:r>
      <w:hyperlink r:id="rId178">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174. </w:t>
      </w:r>
      <w:hyperlink r:id="rId179">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175. </w:t>
      </w:r>
      <w:hyperlink r:id="rId180">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176. </w:t>
      </w:r>
      <w:hyperlink r:id="rId181">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177. </w:t>
      </w:r>
      <w:hyperlink r:id="rId182">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178. </w:t>
      </w:r>
      <w:hyperlink r:id="rId183">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179. </w:t>
      </w:r>
      <w:hyperlink r:id="rId184">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180. </w:t>
      </w:r>
      <w:hyperlink r:id="rId185">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181. </w:t>
      </w:r>
      <w:hyperlink r:id="rId186">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182. </w:t>
      </w:r>
      <w:hyperlink r:id="rId187">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183. </w:t>
      </w:r>
      <w:hyperlink r:id="rId188">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184. </w:t>
      </w:r>
      <w:hyperlink r:id="rId189">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185. </w:t>
      </w:r>
      <w:hyperlink r:id="rId190">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186. </w:t>
      </w:r>
      <w:hyperlink r:id="rId191">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187. </w:t>
      </w:r>
      <w:hyperlink r:id="rId192">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188. </w:t>
      </w:r>
      <w:hyperlink r:id="rId193">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189. </w:t>
      </w:r>
      <w:hyperlink r:id="rId194">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190. </w:t>
      </w:r>
      <w:hyperlink r:id="rId195">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191. </w:t>
      </w:r>
      <w:hyperlink r:id="rId196">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192. </w:t>
      </w:r>
      <w:hyperlink r:id="rId197">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193. </w:t>
      </w:r>
      <w:hyperlink r:id="rId198">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194. </w:t>
      </w:r>
      <w:hyperlink r:id="rId199">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195. </w:t>
      </w:r>
      <w:hyperlink r:id="rId200">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196. </w:t>
      </w:r>
      <w:hyperlink r:id="rId201">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197. </w:t>
      </w:r>
      <w:hyperlink r:id="rId202">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198. </w:t>
      </w:r>
      <w:hyperlink r:id="rId203">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199. </w:t>
      </w:r>
      <w:hyperlink r:id="rId204">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200. </w:t>
      </w:r>
      <w:hyperlink r:id="rId205">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201. </w:t>
      </w:r>
      <w:hyperlink r:id="rId206">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202. </w:t>
      </w:r>
      <w:hyperlink r:id="rId207">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203. </w:t>
      </w:r>
      <w:hyperlink r:id="rId208">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204. </w:t>
      </w:r>
      <w:hyperlink r:id="rId209">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205. </w:t>
      </w:r>
      <w:hyperlink r:id="rId210">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206. </w:t>
      </w:r>
      <w:hyperlink r:id="rId211">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207. </w:t>
      </w:r>
      <w:hyperlink r:id="rId212">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208. </w:t>
      </w:r>
      <w:hyperlink r:id="rId213">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209. </w:t>
      </w:r>
      <w:hyperlink r:id="rId214">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210. </w:t>
      </w:r>
      <w:hyperlink r:id="rId215">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211. </w:t>
      </w:r>
      <w:hyperlink r:id="rId216">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212. </w:t>
      </w:r>
      <w:hyperlink r:id="rId217">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213. </w:t>
      </w:r>
      <w:hyperlink r:id="rId218">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214. </w:t>
      </w:r>
      <w:hyperlink r:id="rId219">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215. </w:t>
      </w:r>
      <w:hyperlink r:id="rId220">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216. </w:t>
      </w:r>
      <w:hyperlink r:id="rId221">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217. </w:t>
      </w:r>
      <w:hyperlink r:id="rId222">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218. </w:t>
      </w:r>
      <w:hyperlink r:id="rId223">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219. </w:t>
      </w:r>
      <w:hyperlink r:id="rId224">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220. </w:t>
      </w:r>
      <w:hyperlink r:id="rId225">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221. </w:t>
      </w:r>
      <w:hyperlink r:id="rId226">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222. </w:t>
      </w:r>
      <w:hyperlink r:id="rId227">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223. </w:t>
      </w:r>
      <w:hyperlink r:id="rId228">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29">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226.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227.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30">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230. </w:t>
      </w:r>
      <w:hyperlink r:id="rId231">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231. </w:t>
      </w:r>
      <w:hyperlink r:id="rId232">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33">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34">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234. </w:t>
      </w:r>
      <w:hyperlink r:id="rId235">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235. </w:t>
      </w:r>
      <w:hyperlink r:id="rId236">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236. </w:t>
      </w:r>
      <w:hyperlink r:id="rId237">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237. </w:t>
      </w:r>
      <w:hyperlink r:id="rId238">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238. </w:t>
      </w:r>
      <w:hyperlink r:id="rId239">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239. </w:t>
      </w:r>
      <w:hyperlink r:id="rId240">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240. </w:t>
      </w:r>
      <w:hyperlink r:id="rId241">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241. </w:t>
      </w:r>
      <w:hyperlink r:id="rId242">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242. </w:t>
      </w:r>
      <w:hyperlink r:id="rId243">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243. </w:t>
      </w:r>
      <w:hyperlink r:id="rId243">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trss.com/leading-economists-reveal-their-fed-interest-rate-forecasts-192974" TargetMode="External"/><Relationship Id="rId10" Type="http://schemas.openxmlformats.org/officeDocument/2006/relationships/hyperlink" Target="https://www.bloomberg.com/news/articles/2026-03-12/iran-war-europe-s-price-shock-is-still-a-long-way-from-2022-energy-crisis" TargetMode="External"/><Relationship Id="rId11" Type="http://schemas.openxmlformats.org/officeDocument/2006/relationships/hyperlink" Target="https://ekonomi.haber7.com/ekonomi/haber/3611987-gumuste-kritik-viraj-dolarin-yukselisi-degerli-metali-nasil-etkiledi" TargetMode="External"/><Relationship Id="rId12" Type="http://schemas.openxmlformats.org/officeDocument/2006/relationships/hyperlink" Target="https://www.actionforex.com/action-insight/market-overview/weekly-report/633333-iran-war-fuels-king-dollar-comeback-as-oil-shock-ripples-through-markets/" TargetMode="External"/><Relationship Id="rId13" Type="http://schemas.openxmlformats.org/officeDocument/2006/relationships/hyperlink" Target="https://thecurrencyanalytics.com/stockmarket/dollar-surges-as-iran-crisis-sparks-safe-haven-rush-247268" TargetMode="External"/><Relationship Id="rId14" Type="http://schemas.openxmlformats.org/officeDocument/2006/relationships/hyperlink" Target="https://skillings.net/gold-slips-below-5100-middle-east-war-inflation-fears-force-second-weekly-loss/" TargetMode="External"/><Relationship Id="rId15" Type="http://schemas.openxmlformats.org/officeDocument/2006/relationships/hyperlink" Target="https://www.kens5.com/article/money/texas-gold-silver-record-highs-buy-sell-san-antonio/273-c2a2e624-7022-491f-bbca-b48126e3782e" TargetMode="External"/><Relationship Id="rId16" Type="http://schemas.openxmlformats.org/officeDocument/2006/relationships/hyperlink" Target="https://www.sbcgold.com/blog/midterm-shakeup-will-new-faces-fix-debt-problem/" TargetMode="External"/><Relationship Id="rId17" Type="http://schemas.openxmlformats.org/officeDocument/2006/relationships/hyperlink" Target="https://goldco.com/rising-debt-delinquency-recession/" TargetMode="External"/><Relationship Id="rId18" Type="http://schemas.openxmlformats.org/officeDocument/2006/relationships/hyperlink" Target="https://www.gurufocus.com/news/8706237/iux-publishes-market-insight-on-gold-and-silver-following-federal-reserve-policy-signals" TargetMode="External"/><Relationship Id="rId19" Type="http://schemas.openxmlformats.org/officeDocument/2006/relationships/hyperlink" Target="https://virginiabusiness.com/warsh-fed-rate-cuts-oil-iran-conflict/" TargetMode="External"/><Relationship Id="rId20"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1" Type="http://schemas.openxmlformats.org/officeDocument/2006/relationships/hyperlink" Target="https://www.pv-magazine.com/2026/03/13/chinese-pv-industry-brief-wafer-prices-keep-decreasing/" TargetMode="External"/><Relationship Id="rId22"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3" Type="http://schemas.openxmlformats.org/officeDocument/2006/relationships/hyperlink" Target="https://www.pv-tech.org/what-is-dictating-solar-module-price-increases/" TargetMode="External"/><Relationship Id="rId24" Type="http://schemas.openxmlformats.org/officeDocument/2006/relationships/hyperlink" Target="https://ca.investing.com/news/economy-news/fed-to-remain-on-hold-next-week-morgan-stanley-says-4513377" TargetMode="External"/><Relationship Id="rId25" Type="http://schemas.openxmlformats.org/officeDocument/2006/relationships/hyperlink" Target="https://realeconomy.rsmus.com/pce-inflation-data-shows-the-calm-before-the-storm/" TargetMode="External"/><Relationship Id="rId26" Type="http://schemas.openxmlformats.org/officeDocument/2006/relationships/hyperlink" Target="https://bitcoinworld.co.in/silver-price-dollar-index-high/" TargetMode="External"/><Relationship Id="rId27" Type="http://schemas.openxmlformats.org/officeDocument/2006/relationships/hyperlink" Target="https://www.hokanews.com/2026/03/latest-pce-data-signals-stable.html" TargetMode="External"/><Relationship Id="rId28" Type="http://schemas.openxmlformats.org/officeDocument/2006/relationships/hyperlink" Target="https://www.investorideas.com/news/2026/mining/03131-silver-price-forecast-mining-supply-demand-oil-100.asp" TargetMode="External"/><Relationship Id="rId29" Type="http://schemas.openxmlformats.org/officeDocument/2006/relationships/hyperlink" Target="https://malawi24.com/2026/03/12/kanyumbu-urges-caution-despite-rbm-rate-cut/" TargetMode="External"/><Relationship Id="rId30" Type="http://schemas.openxmlformats.org/officeDocument/2006/relationships/hyperlink" Target="https://coincentral.com/u-s-inflation-stays-hot-as-fed-holds-steady-ahead-of-rate-decision/" TargetMode="External"/><Relationship Id="rId31" Type="http://schemas.openxmlformats.org/officeDocument/2006/relationships/hyperlink" Target="https://investinglive.com/centralbank/barclays-pushes-back-expectations-for-fed-rate-cuts-20260313/" TargetMode="External"/><Relationship Id="rId32" Type="http://schemas.openxmlformats.org/officeDocument/2006/relationships/hyperlink" Target="https://investinglive.com/news/us-pce-inflation-28-yy-vs-29-expected-20260313/" TargetMode="External"/><Relationship Id="rId33" Type="http://schemas.openxmlformats.org/officeDocument/2006/relationships/hyperlink" Target="https://www.ktvh.com/politics/the-president/trump-demands-fed-lower-interest-rates-amid-steady-inflation-rising-mortgage-costs" TargetMode="External"/><Relationship Id="rId34" Type="http://schemas.openxmlformats.org/officeDocument/2006/relationships/hyperlink" Target="https://www.df.cl/senal-df/primer-click-de-la-semana/los-bancos-centrales-se-pronuncian" TargetMode="External"/><Relationship Id="rId35" Type="http://schemas.openxmlformats.org/officeDocument/2006/relationships/hyperlink" Target="https://www.actionforex.com/contributors/fundamental-analysis/633204-ecb-preview-hot-war-cool-heads/" TargetMode="External"/><Relationship Id="rId36" Type="http://schemas.openxmlformats.org/officeDocument/2006/relationships/hyperlink" Target="https://www.fxstreet.com/news/us-dollar-index-climbs-above-100-as-oil-surge-fuels-inflation-concerns-202603131156" TargetMode="External"/><Relationship Id="rId37" Type="http://schemas.openxmlformats.org/officeDocument/2006/relationships/hyperlink" Target="https://www.fxstreet.com/news/ecb-risk-scenarios-shape-rate-outlook-nordea-202603131124" TargetMode="External"/><Relationship Id="rId38" Type="http://schemas.openxmlformats.org/officeDocument/2006/relationships/hyperlink" Target="https://www.cnbc.com/2026/03/10/kevin-warsh-faces-economic-perfect-storm-as-he-waits-to-take-over-as-fed-chair.html" TargetMode="External"/><Relationship Id="rId39" Type="http://schemas.openxmlformats.org/officeDocument/2006/relationships/hyperlink" Target="https://www.cnbc.com/2026/03/06/san-francisco-feds-daly-says-jobs-report-complicates-interest-rate-call.html" TargetMode="External"/><Relationship Id="rId40" Type="http://schemas.openxmlformats.org/officeDocument/2006/relationships/hyperlink" Target="https://financewire.com/2026/03/13/iux-publishes-market-insight-on-gold-and-silver-following-federal-reserve-policy-signals/" TargetMode="External"/><Relationship Id="rId41" Type="http://schemas.openxmlformats.org/officeDocument/2006/relationships/hyperlink" Target="https://www.ifre.com/people-and-markets/2397545/bond-and-derivatives-volumes-break-records-on-iran-war-inflation-fears" TargetMode="External"/><Relationship Id="rId42" Type="http://schemas.openxmlformats.org/officeDocument/2006/relationships/hyperlink" Target="https://bitrss.com/the-expected-survey-results-are-here-what-will-the-fed-decide-on-interest-rates-96-top-economists-answered-192634" TargetMode="External"/><Relationship Id="rId43" Type="http://schemas.openxmlformats.org/officeDocument/2006/relationships/hyperlink" Target="https://wkzo.com/2026/03/13/warshs-room-to-move-at-the-fed-may-be-disappearing-in-a-war-clouded-outlook/" TargetMode="External"/><Relationship Id="rId44" Type="http://schemas.openxmlformats.org/officeDocument/2006/relationships/hyperlink" Target="https://www.finedayradio.com/news/tv-delmarva-channel-33/middle-east-conflict-complicates-federal-reserve-rate-cut-plans/" TargetMode="External"/><Relationship Id="rId45"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6" Type="http://schemas.openxmlformats.org/officeDocument/2006/relationships/hyperlink" Target="https://arynews.tv/silver-rate-in-pakistan-today-march-13-2026" TargetMode="External"/><Relationship Id="rId47" Type="http://schemas.openxmlformats.org/officeDocument/2006/relationships/hyperlink" Target="https://mangish.net/%D8%AA%D8%AD%D8%B1%D9%83-%D9%85%D9%81%D8%A7%D8%AC%D8%A6-%D9%81%D9%8A-%D8%B3%D9%88%D9%82-%D8%A7%D9%84%D8%B5%D8%A7%D8%BA%D8%A9-%D8%B3%D8%B9%D8%B1-%D8%A7%D9%84%D8%B0%D9%87%D8%A8-%D8%B9%D9%8A%D8%A7/" TargetMode="External"/><Relationship Id="rId48" Type="http://schemas.openxmlformats.org/officeDocument/2006/relationships/hyperlink" Target="https://nftevening.com/silver-price-prediction-2026/?utm_source=rss&amp;utm_medium=rss&amp;utm_campaign=silver-price-prediction-2026" TargetMode="External"/><Relationship Id="rId49" Type="http://schemas.openxmlformats.org/officeDocument/2006/relationships/hyperlink" Target="https://losangelesweeklytimes.com/markets-hopes-for-fed-interest-rate-cuts-are-rapidly-fading-away/" TargetMode="External"/><Relationship Id="rId50" Type="http://schemas.openxmlformats.org/officeDocument/2006/relationships/hyperlink" Target="https://www.fxstreet.com/news/ecb-inflation-shock-risks-rate-hikes-bnp-paribas-202603130747" TargetMode="External"/><Relationship Id="rId51" Type="http://schemas.openxmlformats.org/officeDocument/2006/relationships/hyperlink" Target="https://www.investing.com/news/economy-news/take-five-deja-vu-4559066" TargetMode="External"/><Relationship Id="rId52" Type="http://schemas.openxmlformats.org/officeDocument/2006/relationships/hyperlink" Target="https://coincentral.com/trump-wants-rate-cuts-now-the-iran-war-and-oil-prices-say-otherwise/" TargetMode="External"/><Relationship Id="rId53" Type="http://schemas.openxmlformats.org/officeDocument/2006/relationships/hyperlink" Target="https://www.fxstreet.com/news/forex-today-usd-rises-to-highest-level-in-nearly-four-months-on-inflation-fears-202603130723" TargetMode="External"/><Relationship Id="rId54" Type="http://schemas.openxmlformats.org/officeDocument/2006/relationships/hyperlink" Target="https://www.fxstreet.com/news/silver-price-forecast-xag-usd-loses-ground-to-near-8450-on-strong-us-dollar-202603130620" TargetMode="External"/><Relationship Id="rId55" Type="http://schemas.openxmlformats.org/officeDocument/2006/relationships/hyperlink" Target="https://www.tradingkey.com/analysis/forex/usd/261678050-dollar-index-stock-usd-middle-east-rate-forex-tradingkey" TargetMode="External"/><Relationship Id="rId56" Type="http://schemas.openxmlformats.org/officeDocument/2006/relationships/hyperlink" Target="https://www.actionforex.com/contributors/fundamental-analysis/633076-fomc-preview-powells-job-not-getting-any-easier/" TargetMode="External"/><Relationship Id="rId57" Type="http://schemas.openxmlformats.org/officeDocument/2006/relationships/hyperlink" Target="https://cleantechnica.com/2026/03/12/us-perovskite-solar-cell-startup-hits-the-ground-running/" TargetMode="External"/><Relationship Id="rId58" Type="http://schemas.openxmlformats.org/officeDocument/2006/relationships/hyperlink" Target="https://www.goodreturns.in/news/gold-rates-silver-rates-today-live-updates-mcx-gold-silver-price-24k-22k-18k-gold-prices-march-13-1495645.html" TargetMode="External"/><Relationship Id="rId59" Type="http://schemas.openxmlformats.org/officeDocument/2006/relationships/hyperlink" Target="https://mishtalk.com/economics/trump-asks-the-fed-for-an-emergency-rate-cut-what-are-the-odds/" TargetMode="External"/><Relationship Id="rId60" Type="http://schemas.openxmlformats.org/officeDocument/2006/relationships/hyperlink" Target="https://naomiwolf.substack.com/p/the-strait-of-hormuz-gold-and-your" TargetMode="External"/><Relationship Id="rId61" Type="http://schemas.openxmlformats.org/officeDocument/2006/relationships/hyperlink" Target="https://www.miningnewsnorth.com/story/2026/03/13/news-nuggets/alaska-silver-identifies-new-crd-targets/9580.html" TargetMode="External"/><Relationship Id="rId62" Type="http://schemas.openxmlformats.org/officeDocument/2006/relationships/hyperlink" Target="https://www.fool.com/investing/2026/03/12/stock-market-critical-cpi-data-what-happens-next/" TargetMode="External"/><Relationship Id="rId63" Type="http://schemas.openxmlformats.org/officeDocument/2006/relationships/hyperlink" Target="https://mishtalk.com/economics/tame-cpi-still-spells-trouble-for-feds-favored-inflation-measure/" TargetMode="External"/><Relationship Id="rId64" Type="http://schemas.openxmlformats.org/officeDocument/2006/relationships/hyperlink" Target="https://www.nachrichten.at/wirtschaft/ezb-will-bei-zinsentscheid-ruhe-bewahren;art15,4148597#ref=rss" TargetMode="External"/><Relationship Id="rId65" Type="http://schemas.openxmlformats.org/officeDocument/2006/relationships/hyperlink" Target="https://www.zawya.com/en/business/commodities/gold-treads-water-as-margin-calls-strong-dollar-offset-safety-demand-mcfmrbnm" TargetMode="External"/><Relationship Id="rId66" Type="http://schemas.openxmlformats.org/officeDocument/2006/relationships/hyperlink" Target="https://www.investing.com/news/economy-news/trump-demands-fed-cut-rates-his-iran-war-has-investors-betting-otherwise-4558599" TargetMode="External"/><Relationship Id="rId67" Type="http://schemas.openxmlformats.org/officeDocument/2006/relationships/hyperlink" Target="https://bitcoinworld.co.in/gold-price-falls-oil-inflation/" TargetMode="External"/><Relationship Id="rId68" Type="http://schemas.openxmlformats.org/officeDocument/2006/relationships/hyperlink" Target="https://www.solarpowerworldonline.com/2026/03/swift-solar-acquires-meyer-burger-ip-and-plans-hjt-manufacturing-in-america/" TargetMode="External"/><Relationship Id="rId69" Type="http://schemas.openxmlformats.org/officeDocument/2006/relationships/hyperlink" Target="https://www.numismaticnews.net/markets-take-hit" TargetMode="External"/><Relationship Id="rId70" Type="http://schemas.openxmlformats.org/officeDocument/2006/relationships/hyperlink" Target="https://www.itmtrading.com/blog/stagflation-war-oil-gold/" TargetMode="External"/><Relationship Id="rId71" Type="http://schemas.openxmlformats.org/officeDocument/2006/relationships/hyperlink" Target="https://www.streetwisereports.com/article/2026/03/11/a-high-grade-critical-minerals-play-near-las-vegas-nevada.html" TargetMode="External"/><Relationship Id="rId72" Type="http://schemas.openxmlformats.org/officeDocument/2006/relationships/hyperlink" Target="https://londonlovesbusiness.com/us-futures-slide-amid-geopolitical-risks-oil-surge-fuels-inflation-concerns/" TargetMode="External"/><Relationship Id="rId73" Type="http://schemas.openxmlformats.org/officeDocument/2006/relationships/hyperlink" Target="https://coingape.com/goldman-sachs-revises-fed-rate-cut-forecast-to-september-as-iran-war-threatens-inflation/" TargetMode="External"/><Relationship Id="rId74" Type="http://schemas.openxmlformats.org/officeDocument/2006/relationships/hyperlink" Target="https://www.startitup.sk/europska-centralna-banka-moze-opat-zvysit-uroky-podla-kazimira-za-to-moze-vojna-v-irane/" TargetMode="External"/><Relationship Id="rId75" Type="http://schemas.openxmlformats.org/officeDocument/2006/relationships/hyperlink" Target="https://www.energytrend.com/pricequotes/20260312-51070.html" TargetMode="External"/><Relationship Id="rId76" Type="http://schemas.openxmlformats.org/officeDocument/2006/relationships/hyperlink" Target="https://bitcoinworld.co.in/silver-demand-china-western-caution/" TargetMode="External"/><Relationship Id="rId77" Type="http://schemas.openxmlformats.org/officeDocument/2006/relationships/hyperlink" Target="https://www.fxstreet.com/news/eur-usd-slips-below-11550-as-us-dollar-gains-on-heightened-inflationary-risks-202603120259" TargetMode="External"/><Relationship Id="rId78" Type="http://schemas.openxmlformats.org/officeDocument/2006/relationships/hyperlink" Target="https://bitcoinworld.co.in/silver-price-forecast-xag-usd-ema-2/" TargetMode="External"/><Relationship Id="rId79" Type="http://schemas.openxmlformats.org/officeDocument/2006/relationships/hyperlink" Target="https://readthejoe.com/economy/inflation-holds-at-2-4-in-february-as-iran-conflict-threatens-to-ignite-new-price-concerns/" TargetMode="External"/><Relationship Id="rId80" Type="http://schemas.openxmlformats.org/officeDocument/2006/relationships/hyperlink" Target="https://www.zawya.com/en/business/currencies/us-dollar-hovers-near-2026-highs-as-oils-rise-spurs-hawkish-central-bank-bets-igt3twgh" TargetMode="External"/><Relationship Id="rId81" Type="http://schemas.openxmlformats.org/officeDocument/2006/relationships/hyperlink" Target="https://foxrgv.tv/u-s-inflation-the-u-s-faces-rising-inflation-amidst-conflict-concerns/" TargetMode="External"/><Relationship Id="rId82" Type="http://schemas.openxmlformats.org/officeDocument/2006/relationships/hyperlink" Target="https://www.orbex.com/blog/en/2026/03/intraday-analysis-12-03-2026" TargetMode="External"/><Relationship Id="rId83" Type="http://schemas.openxmlformats.org/officeDocument/2006/relationships/hyperlink" Target="https://kalkinemedia.com/ca/stocks/metal-and-mining/aris-mining-tsxaris-performance-drives-tsx-smallcap-index-market-momentum" TargetMode="External"/><Relationship Id="rId84" Type="http://schemas.openxmlformats.org/officeDocument/2006/relationships/hyperlink" Target="https://beincrypto.com/silver-price-analysis-bearish-signals-march-2026/" TargetMode="External"/><Relationship Id="rId85" Type="http://schemas.openxmlformats.org/officeDocument/2006/relationships/hyperlink" Target="https://themarketonline.com.au/reinforces-our-view-west-coast-takes-to-air-to-identify-new-targets-at-elizabeth-hill-2026-03-12/" TargetMode="External"/><Relationship Id="rId86" Type="http://schemas.openxmlformats.org/officeDocument/2006/relationships/hyperlink" Target="https://www.tronweekly.com/u-s-cpi-rises-2-4-yoy-in-february-ahead-of-fed/" TargetMode="External"/><Relationship Id="rId87" Type="http://schemas.openxmlformats.org/officeDocument/2006/relationships/hyperlink" Target="https://tedmag.com/border-states-commodity-update-march-2026/" TargetMode="External"/><Relationship Id="rId88" Type="http://schemas.openxmlformats.org/officeDocument/2006/relationships/hyperlink" Target="http://www.kakiforex.com/2026/03/us-inflation-stubborn-at-24-whats-next.html" TargetMode="External"/><Relationship Id="rId89" Type="http://schemas.openxmlformats.org/officeDocument/2006/relationships/hyperlink" Target="https://www.fool.com/investing/2026/03/11/heres-what-the-fed-leaning-is-toward-in-its-march/" TargetMode="External"/><Relationship Id="rId90" Type="http://schemas.openxmlformats.org/officeDocument/2006/relationships/hyperlink" Target="https://www.diyinvestor.net/cpi-data-complicates-things/" TargetMode="External"/><Relationship Id="rId91" Type="http://schemas.openxmlformats.org/officeDocument/2006/relationships/hyperlink" Target="https://www.diyinvestor.net/fed-unlikely-to-cut-rates-until-july-at-least/" TargetMode="External"/><Relationship Id="rId92" Type="http://schemas.openxmlformats.org/officeDocument/2006/relationships/hyperlink" Target="https://fortune.com/2026/03/11/trump-iran-war-wall-street-hawks-base-rate-fed/" TargetMode="External"/><Relationship Id="rId93" Type="http://schemas.openxmlformats.org/officeDocument/2006/relationships/hyperlink" Target="https://nairametrics.com/2026/03/11/naira-tilts-toward-n1400-as-u-s-dollar-gains-strength-amid-global-tension/" TargetMode="External"/><Relationship Id="rId94" Type="http://schemas.openxmlformats.org/officeDocument/2006/relationships/hyperlink" Target="https://bitcoinworld.co.in/gold-price-stalls-us-inflation-data/" TargetMode="External"/><Relationship Id="rId95" Type="http://schemas.openxmlformats.org/officeDocument/2006/relationships/hyperlink" Target="https://bitcoinworld.co.in/us-cpi-inflation-february-2025-steady/" TargetMode="External"/><Relationship Id="rId96" Type="http://schemas.openxmlformats.org/officeDocument/2006/relationships/hyperlink" Target="https://www.investorideas.com/news/2026/main/03111-fed-unlikely-cut-rates-until-july.asp" TargetMode="External"/><Relationship Id="rId97" Type="http://schemas.openxmlformats.org/officeDocument/2006/relationships/hyperlink" Target="https://notayesmanseconomics.wordpress.com/2026/03/11/the-ecb-and-euro-area-face-another-burst-of-stagflation/" TargetMode="External"/><Relationship Id="rId98" Type="http://schemas.openxmlformats.org/officeDocument/2006/relationships/hyperlink" Target="https://electricalreview.co.uk/2026/03/11/april-solar-price-rise-looms-as-china-scraps-pv-export-rebate/" TargetMode="External"/><Relationship Id="rId99" Type="http://schemas.openxmlformats.org/officeDocument/2006/relationships/hyperlink" Target="https://tipswatch.com/2026/03/11/february-inflation-rose-0-3-as-expected-is-this-our-last-tame-reading-for-awhile/" TargetMode="External"/><Relationship Id="rId100" Type="http://schemas.openxmlformats.org/officeDocument/2006/relationships/hyperlink" Target="https://bitrss.com/gold-price-analysis-how-iran-conflict-and-surging-oil-keep-precious-metal-above-5-000-192010" TargetMode="External"/><Relationship Id="rId101" Type="http://schemas.openxmlformats.org/officeDocument/2006/relationships/hyperlink" Target="https://startuptalky.com/news/gold-silver-prices-india-market-close-11-march-2026/" TargetMode="External"/><Relationship Id="rId102" Type="http://schemas.openxmlformats.org/officeDocument/2006/relationships/hyperlink" Target="https://cryptoticker.io/en/xrp-price-prediction-2-dollars-reasons/" TargetMode="External"/><Relationship Id="rId103" Type="http://schemas.openxmlformats.org/officeDocument/2006/relationships/hyperlink" Target="https://ambcrypto.com/ethereum-adoption-hits-2021-levels-yet-eth-price-struggles-why/" TargetMode="External"/><Relationship Id="rId104" Type="http://schemas.openxmlformats.org/officeDocument/2006/relationships/hyperlink" Target="https://www.altenergymag.com/news/2026/03/10/jewellok-sets-new-standards-for-solar-efficiency-with-high-purity-cds-and-cdm-chemical-delivery-solutions-for-the-photovoltaic-industry/46878" TargetMode="External"/><Relationship Id="rId105"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06" Type="http://schemas.openxmlformats.org/officeDocument/2006/relationships/hyperlink" Target="https://bitrss.com/fed-s-interest-rate-decision-meeting-is-approaching-what-decision-will-be-made-here-are-the-latest-predictions-191756" TargetMode="External"/><Relationship Id="rId107" Type="http://schemas.openxmlformats.org/officeDocument/2006/relationships/hyperlink" Target="https://www.okaz.com.sa/economy/na/2239470" TargetMode="External"/><Relationship Id="rId108" Type="http://schemas.openxmlformats.org/officeDocument/2006/relationships/hyperlink" Target="https://www.marketpulse.com/markets/us-dollar-index-dxy-technical-picture-as-inflation-and-geopolitical-uncertainty-loom/" TargetMode="External"/><Relationship Id="rId109" Type="http://schemas.openxmlformats.org/officeDocument/2006/relationships/hyperlink" Target="https://bitcoinworld.co.in/us-cpi-data-february-fed-policy/" TargetMode="External"/><Relationship Id="rId110" Type="http://schemas.openxmlformats.org/officeDocument/2006/relationships/hyperlink" Target="https://readthejoe.com/business/solar-found-new-cheerleaders-in-the-last-place-expected/" TargetMode="External"/><Relationship Id="rId111" Type="http://schemas.openxmlformats.org/officeDocument/2006/relationships/hyperlink" Target="https://crypto-economy.com/robert-kiyosaki-warns-of-historic-market-crash-tells-investors-to-buy-bitcoin-and-silver/" TargetMode="External"/><Relationship Id="rId112" Type="http://schemas.openxmlformats.org/officeDocument/2006/relationships/hyperlink" Target="https://www.armstrongeconomics.com/market-talk/market-talk-march-10-2026/" TargetMode="External"/><Relationship Id="rId113" Type="http://schemas.openxmlformats.org/officeDocument/2006/relationships/hyperlink" Target="https://kingworldnews.com/update-on-gold-silver-oil-and-the-us-dollar/" TargetMode="External"/><Relationship Id="rId114" Type="http://schemas.openxmlformats.org/officeDocument/2006/relationships/hyperlink" Target="https://resourceworld.com/brixton-rallies-on-high-grade-ontario-silver-results/?utm_source=rss&amp;utm_medium=rss&amp;utm_campaign=brixton-rallies-on-high-grade-ontario-silver-results" TargetMode="External"/><Relationship Id="rId115" Type="http://schemas.openxmlformats.org/officeDocument/2006/relationships/hyperlink" Target="https://menews247.com/geopolitical-escalation-raises-oil-and-inflation-risks-but-equity-outlook-for-2026-remains-intact/" TargetMode="External"/><Relationship Id="rId116" Type="http://schemas.openxmlformats.org/officeDocument/2006/relationships/hyperlink" Target="https://www.fxstreet.com/news/silver-price-forecast-xag-usd-rises-to-near-8750-as-oil-prices-ease-from-highs-202603100116" TargetMode="External"/><Relationship Id="rId117" Type="http://schemas.openxmlformats.org/officeDocument/2006/relationships/hyperlink" Target="https://www.actionforex.com/contributors/technical-analysis/632726-eur-usd-in-turbulence-market-questions-when-conflict-over-iran-will-end/" TargetMode="External"/><Relationship Id="rId118" Type="http://schemas.openxmlformats.org/officeDocument/2006/relationships/hyperlink" Target="https://www.fool.com.au/2026/03/10/silver-surges-to-us88-per-ounce-heres-what-is-driving-the-rally/" TargetMode="External"/><Relationship Id="rId119" Type="http://schemas.openxmlformats.org/officeDocument/2006/relationships/hyperlink" Target="https://www.zeebiz.com/personal-finance/news-amfi-data-feb-2026-mf-see-rs-25978-crore-inflows-gold-etf-gets-rs-5255-crore-aum-tops-rs-82-lakh-crore-391740" TargetMode="External"/><Relationship Id="rId120" Type="http://schemas.openxmlformats.org/officeDocument/2006/relationships/hyperlink" Target="https://www.fxstreet.com/news/eur-usd-steadies-as-markets-reassess-ecb-and-fed-outlook-amid-oil-surge-202603091548" TargetMode="External"/><Relationship Id="rId121" Type="http://schemas.openxmlformats.org/officeDocument/2006/relationships/hyperlink" Target="https://www.mining.com/gold-price-drifts-lower-on-inflation-concerns-silver-price-rebounds/" TargetMode="External"/><Relationship Id="rId122"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23" Type="http://schemas.openxmlformats.org/officeDocument/2006/relationships/hyperlink" Target="https://www.whalesbook.com/news/English/commodities/Gold-Silver-Dip-as-Dollar-and-Rates-Trump-Geopolitical-Fears/69ae933d6431e3e2859c92d3" TargetMode="External"/><Relationship Id="rId124" Type="http://schemas.openxmlformats.org/officeDocument/2006/relationships/hyperlink" Target="https://www.eqs-news.com/news/corporate/risen-energys-low-silver-strategy-for-hjt-technology-a-long-term-roadmap/e9b74bb0-ed68-434b-82ce-74d8ae3c5194_en" TargetMode="External"/><Relationship Id="rId125" Type="http://schemas.openxmlformats.org/officeDocument/2006/relationships/hyperlink" Target="https://www.thehindu.com/news/national/tamil-nadu/srmist-anabond-enter-into-technology-transfer-agreement-for-next-gen-solar-cell-encapsulators/article70723082.ece" TargetMode="External"/><Relationship Id="rId126" Type="http://schemas.openxmlformats.org/officeDocument/2006/relationships/hyperlink" Target="https://goldco.com/silver-critical-minerals-list/" TargetMode="External"/><Relationship Id="rId127" Type="http://schemas.openxmlformats.org/officeDocument/2006/relationships/hyperlink" Target="https://blockchainmagazine.net/kinesis-gold-kau-rallies-204-as-gold-backed-crypto-defies-market-weakness/" TargetMode="External"/><Relationship Id="rId128" Type="http://schemas.openxmlformats.org/officeDocument/2006/relationships/hyperlink" Target="https://www.usmoneyreserve.com/news/featured-news/billions-in-withdrawals-pressure-private-credit-funds/" TargetMode="External"/><Relationship Id="rId129" Type="http://schemas.openxmlformats.org/officeDocument/2006/relationships/hyperlink" Target="https://silverseek.com/article/silver-north-signs-significant-drill-and-geophysical-contracts-2026-silver-exploration" TargetMode="External"/><Relationship Id="rId130" Type="http://schemas.openxmlformats.org/officeDocument/2006/relationships/hyperlink" Target="https://bitcoinworld.co.in/gold-price-dollar-strength-middle-east/" TargetMode="External"/><Relationship Id="rId131" Type="http://schemas.openxmlformats.org/officeDocument/2006/relationships/hyperlink" Target="https://www.moneyweb.co.za/news-fast-news/global-bond-selloff-deepens-as-oil-jump-stokes-stagflation-fear/" TargetMode="External"/><Relationship Id="rId132"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33" Type="http://schemas.openxmlformats.org/officeDocument/2006/relationships/hyperlink" Target="https://www.prnewswire.com/news-releases/global-media-spotlight-ja-solars-deepblue-5-0--redefining-the-future-of-highvalue-solar-302707979.html" TargetMode="External"/><Relationship Id="rId134"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35" Type="http://schemas.openxmlformats.org/officeDocument/2006/relationships/hyperlink" Target="https://www.okaz.com.sa/economy/international/2239206" TargetMode="External"/><Relationship Id="rId136" Type="http://schemas.openxmlformats.org/officeDocument/2006/relationships/hyperlink" Target="https://www.goodreturns.in/personal-finance/investment/how-to-position-portfolio-amid-global-tensions-rising-gold-silver-etf-inflows-navi-aditya-mulki-1494347.html" TargetMode="External"/><Relationship Id="rId137" Type="http://schemas.openxmlformats.org/officeDocument/2006/relationships/hyperlink" Target="https://www.lawyersgunsmoneyblog.com/2026/03/peace-prosperity-these-are-the-demons-you-must-slay-if-you-wish-to-own-the-libs" TargetMode="External"/><Relationship Id="rId138" Type="http://schemas.openxmlformats.org/officeDocument/2006/relationships/hyperlink" Target="https://coincentral.com/the-jobs-report-just-changed-the-fed-rate-cut-conversation-heres-what-you-need-to-know/" TargetMode="External"/><Relationship Id="rId139" Type="http://schemas.openxmlformats.org/officeDocument/2006/relationships/hyperlink" Target="https://anytvnews.com/business/gold-silver-price-alert-despite-middle-east-tension-gold-became-cheaper-silver-prices-also-fell-know-what-is-todays-latest-rate/" TargetMode="External"/><Relationship Id="rId140" Type="http://schemas.openxmlformats.org/officeDocument/2006/relationships/hyperlink" Target="https://indianewengland.com/gold-silver-jump-more-than-1-as-middle-east-conflict-drives-safe-haven-demand/" TargetMode="External"/><Relationship Id="rId141"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42" Type="http://schemas.openxmlformats.org/officeDocument/2006/relationships/hyperlink" Target="https://colitco.com/the-great-silver-drain/" TargetMode="External"/><Relationship Id="rId143" Type="http://schemas.openxmlformats.org/officeDocument/2006/relationships/hyperlink" Target="https://www.fxstreet.com/news/fed-wait-and-see-stance-after-weak-jobs-commerzbank-202603061442" TargetMode="External"/><Relationship Id="rId144" Type="http://schemas.openxmlformats.org/officeDocument/2006/relationships/hyperlink" Target="https://bitcoinethereumnews.com/finance/fed-policy-is-well-positioned/?utm_source=rss&amp;utm_medium=rss&amp;utm_campaign=fed-policy-is-well-positioned" TargetMode="External"/><Relationship Id="rId145" Type="http://schemas.openxmlformats.org/officeDocument/2006/relationships/hyperlink" Target="https://investinglive.com/centralbank/ecb-schnabel-ecb-is-still-in-a-good-place-but-war-increases-upside-inflation-risks-20260306/" TargetMode="External"/><Relationship Id="rId146" Type="http://schemas.openxmlformats.org/officeDocument/2006/relationships/hyperlink" Target="https://investinglive.com/centralbank/feds-collins-in-ecpects-the-fed-rate-target-to-hold-steady-for-some-time-20260306/" TargetMode="External"/><Relationship Id="rId147" Type="http://schemas.openxmlformats.org/officeDocument/2006/relationships/hyperlink" Target="https://www.gurufocus.com/news/8685662/vizsla-silver-vzla-downgraded-by-cibc-amid-unresolved-panuco-issues" TargetMode="External"/><Relationship Id="rId148" Type="http://schemas.openxmlformats.org/officeDocument/2006/relationships/hyperlink" Target="https://fxpro.news/video/pro-news-weekly-dollar-surges-as-conflict-drives-markets-20260306/" TargetMode="External"/><Relationship Id="rId149"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50" Type="http://schemas.openxmlformats.org/officeDocument/2006/relationships/hyperlink" Target="https://www.solarpowerworldonline.com/2026/03/qcells-increases-solar-panel-production-in-georgia-after-customs-hurdles/" TargetMode="External"/><Relationship Id="rId151" Type="http://schemas.openxmlformats.org/officeDocument/2006/relationships/hyperlink" Target="https://www.numismaticnews.net/if-gold-is-just-a-rock-why-the-rush" TargetMode="External"/><Relationship Id="rId152" Type="http://schemas.openxmlformats.org/officeDocument/2006/relationships/hyperlink" Target="https://pv-magazine-usa.com/2026/03/06/qcells-resumes-solar-panel-production-at-georgia-factories-following-customs-related-furlough/" TargetMode="External"/><Relationship Id="rId153" Type="http://schemas.openxmlformats.org/officeDocument/2006/relationships/hyperlink" Target="https://www.actionforex.com/live-comments/632217-feds-barkin-inflation-fight-not-over-amid-strong-data-and-war-risks/" TargetMode="External"/><Relationship Id="rId154" Type="http://schemas.openxmlformats.org/officeDocument/2006/relationships/hyperlink" Target="https://www.coingabbar.com/en/crypto-currency-news/97-4-odds-fed-interest-rate-cut-skip-march-meeting" TargetMode="External"/><Relationship Id="rId155" Type="http://schemas.openxmlformats.org/officeDocument/2006/relationships/hyperlink" Target="https://investinglive.com/centralbank/a-coming-hot-pce-and-a-solid-jobs-report-would-signal-the-fed-should-wait-says-waller-20260306/" TargetMode="External"/><Relationship Id="rId156" Type="http://schemas.openxmlformats.org/officeDocument/2006/relationships/hyperlink" Target="https://www.australianmining.com.au/maronan-silver-takes-one-step-closer-to-readiness/" TargetMode="External"/><Relationship Id="rId157" Type="http://schemas.openxmlformats.org/officeDocument/2006/relationships/hyperlink" Target="https://tradebrains.in/stock-to-buy-solar-stock-with-28-upside-by-jp-morgan/" TargetMode="External"/><Relationship Id="rId158" Type="http://schemas.openxmlformats.org/officeDocument/2006/relationships/hyperlink" Target="https://www.energytrend.com/news/20260306-51036.html" TargetMode="External"/><Relationship Id="rId159" Type="http://schemas.openxmlformats.org/officeDocument/2006/relationships/hyperlink" Target="https://www.pv-magazine.com/2026/03/06/china-topcon-module-prices-edge-higher-as-march-cargoes-clear/" TargetMode="External"/><Relationship Id="rId160" Type="http://schemas.openxmlformats.org/officeDocument/2006/relationships/hyperlink" Target="https://www.pv-magazine.com/2026/03/06/us-solars-push-for-domestic-bliss/" TargetMode="External"/><Relationship Id="rId161" Type="http://schemas.openxmlformats.org/officeDocument/2006/relationships/hyperlink" Target="https://www.cnbc.com/2026/03/05/iran-oil-fed-kevin-warsh.html" TargetMode="External"/><Relationship Id="rId162" Type="http://schemas.openxmlformats.org/officeDocument/2006/relationships/hyperlink" Target="https://www.fxstreet.com/news/ecb-conflict-risks-tilt-rate-outlook-nordea-202603051551" TargetMode="External"/><Relationship Id="rId163" Type="http://schemas.openxmlformats.org/officeDocument/2006/relationships/hyperlink" Target="https://www.freemalaysiatoday.com/category/business/2026/03/05/us-stock-futures-steady-as-investors-weigh-middle-east-war-fallout" TargetMode="External"/><Relationship Id="rId164" Type="http://schemas.openxmlformats.org/officeDocument/2006/relationships/hyperlink" Target="https://www.hokanews.com/2026/03/truflation-shows-inflation-below-1.html" TargetMode="External"/><Relationship Id="rId165" Type="http://schemas.openxmlformats.org/officeDocument/2006/relationships/hyperlink" Target="https://www.haberler.com/ekonomi/gumus-fiyatlari-gunes-paneli-uretiminde-alternatif-malzeme-arayisini-hizlandiriyor-19626393-haberi/" TargetMode="External"/><Relationship Id="rId166" Type="http://schemas.openxmlformats.org/officeDocument/2006/relationships/hyperlink" Target="https://www.theage.com.au/business/companies/advance-eyes-bulk-mining-after-wide-mexican-silver-gold-hits-20260305-p5o7xp.html?ref=rss&amp;utm_medium=rss&amp;utm_source=rss_business" TargetMode="External"/><Relationship Id="rId167" Type="http://schemas.openxmlformats.org/officeDocument/2006/relationships/hyperlink" Target="https://www.business-standard.com/markets/commodities/gold-prices-up-on-safe-haven-rush-but-dollar-strength-restrains-rally-126030501289_1.html" TargetMode="External"/><Relationship Id="rId168" Type="http://schemas.openxmlformats.org/officeDocument/2006/relationships/hyperlink" Target="https://bdcmagazine.com/2026/03/fusion-360-urges-businesses-to-act-now-to-avoid-global-rise-in-cost-of-solar-pv-panels/" TargetMode="External"/><Relationship Id="rId169" Type="http://schemas.openxmlformats.org/officeDocument/2006/relationships/hyperlink" Target="https://theprint.in/economy/gold-slumps-by-rs-7600-silver-tanks-rs-27700-on-profit-booking/2870717/" TargetMode="External"/><Relationship Id="rId170" Type="http://schemas.openxmlformats.org/officeDocument/2006/relationships/hyperlink" Target="https://www.gurufocus.com/news/8679874/pan-american-silver-discovers-new-highgrade-veins-at-the-la-colorada-mine" TargetMode="External"/><Relationship Id="rId171" Type="http://schemas.openxmlformats.org/officeDocument/2006/relationships/hyperlink" Target="https://www.pv-tech.org/chinas-vat-change-confirms-scale-alone-no-longer-defines-competitiveness-in-pv-manufacturing/" TargetMode="External"/><Relationship Id="rId172" Type="http://schemas.openxmlformats.org/officeDocument/2006/relationships/hyperlink" Target="https://www.koreatimes.co.kr/economy/others/20260306/more-people-trade-gold-silver-on-secondhand-platforms-as-demand-grows-for-safe-haven-assets?utm_source=rss" TargetMode="External"/><Relationship Id="rId173" Type="http://schemas.openxmlformats.org/officeDocument/2006/relationships/hyperlink" Target="https://www.mining.com/pan-americans-largest-silver-mine-just-got-bigger/" TargetMode="External"/><Relationship Id="rId174" Type="http://schemas.openxmlformats.org/officeDocument/2006/relationships/hyperlink" Target="https://tribune.com.pk/story/2596049/fx-reserves-edge-up-87m-to-163b" TargetMode="External"/><Relationship Id="rId175" Type="http://schemas.openxmlformats.org/officeDocument/2006/relationships/hyperlink" Target="https://ambcrypto.com/38-of-altcoins-near-all-time-lows-as-btc-d-climbs-setup-bulls-need/" TargetMode="External"/><Relationship Id="rId176" Type="http://schemas.openxmlformats.org/officeDocument/2006/relationships/hyperlink" Target="https://www.mining-technology.com/news/maronan-metals-wins-mdl-silver-project/" TargetMode="External"/><Relationship Id="rId177"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78" Type="http://schemas.openxmlformats.org/officeDocument/2006/relationships/hyperlink" Target="https://www.pv-magazine.com/2026/03/04/trina-solar-unveils-485-w-topcon-pv-panel-with-24-3-efficiency/" TargetMode="External"/><Relationship Id="rId179" Type="http://schemas.openxmlformats.org/officeDocument/2006/relationships/hyperlink" Target="https://themarketonline.com.au/diablo-makes-strategic-land-addition-to-star-range-in-utah-2026-03-05/" TargetMode="External"/><Relationship Id="rId180" Type="http://schemas.openxmlformats.org/officeDocument/2006/relationships/hyperlink" Target="https://markets.financialcontent.com/stocks/article/marketminute-2026-2-2-the-warsh-shock-silver-plummets-30-as-fed-nomination-triggers-historic-metals-liquidation" TargetMode="External"/><Relationship Id="rId181" Type="http://schemas.openxmlformats.org/officeDocument/2006/relationships/hyperlink" Target="https://www.tickmill.com/blog/institutional-insights-goldman-sachs-dollar-commodity-volatility" TargetMode="External"/><Relationship Id="rId182" Type="http://schemas.openxmlformats.org/officeDocument/2006/relationships/hyperlink" Target="https://www.intellectualdissatisfaction.com/p/silvers-121-to-84-air-pocket-not" TargetMode="External"/><Relationship Id="rId183" Type="http://schemas.openxmlformats.org/officeDocument/2006/relationships/hyperlink" Target="https://www.coindesk.com/markets/2026/02/05/silver-s-17-plunge-reignites-market-behaviour-that-once-topped-bitcoin" TargetMode="External"/><Relationship Id="rId184" Type="http://schemas.openxmlformats.org/officeDocument/2006/relationships/hyperlink" Target="https://www.devdiscourse.com/article/headlines/3797685-precious-metals-surge-as-dollar-weakens-economic-implications-loom" TargetMode="External"/><Relationship Id="rId185" Type="http://schemas.openxmlformats.org/officeDocument/2006/relationships/hyperlink" Target="https://themoneyprinter.substack.com/p/the-brrr-is-real-heres-looking-at" TargetMode="External"/><Relationship Id="rId186" Type="http://schemas.openxmlformats.org/officeDocument/2006/relationships/hyperlink" Target="https://www.capitalstreetfx.com/us-ppi-surprise-boosts-dollar-clouds-fed-rate-cut-outlook/" TargetMode="External"/><Relationship Id="rId187" Type="http://schemas.openxmlformats.org/officeDocument/2006/relationships/hyperlink" Target="https://www.fxstreet.com/news/silver-retreats-as-us-jobs-data-temper-rate-cut-expectations-202602121605" TargetMode="External"/><Relationship Id="rId188" Type="http://schemas.openxmlformats.org/officeDocument/2006/relationships/hyperlink" Target="https://www.zeebiz.com/markets/commodities/news-buying-gold-or-silver-motilal-oswal-explains-if-bullion-prices-can-hit-fresh-record-highs-390385" TargetMode="External"/><Relationship Id="rId189" Type="http://schemas.openxmlformats.org/officeDocument/2006/relationships/hyperlink" Target="https://www.fxstreet.com/news/silver-price-forecast-xag-usd-rebounds-above-7650-after-sharp-drop-eyes-on-us-cpi-data-202602130121" TargetMode="External"/><Relationship Id="rId190"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91" Type="http://schemas.openxmlformats.org/officeDocument/2006/relationships/hyperlink" Target="https://investinglive.com/commodities/its-another-important-day-for-silver-as-the-us-cpi-remains-a-big-risk-event-20260213/" TargetMode="External"/><Relationship Id="rId192" Type="http://schemas.openxmlformats.org/officeDocument/2006/relationships/hyperlink" Target="https://www.fxstreet.com/news/silver-price-forecast-xag-usd-rises-further-to-near-7630-ahead-of-fomc-minutes-202602181032" TargetMode="External"/><Relationship Id="rId193" Type="http://schemas.openxmlformats.org/officeDocument/2006/relationships/hyperlink" Target="https://www.aol.com/articles/fed-meeting-minutes-rates-could-195113497.html" TargetMode="External"/><Relationship Id="rId194" Type="http://schemas.openxmlformats.org/officeDocument/2006/relationships/hyperlink" Target="https://www.actionforex.com/contributors/fundamental-analysis/630013-fomc-members-saw-risks-tilting-towards-inflation-in-january/" TargetMode="External"/><Relationship Id="rId195" Type="http://schemas.openxmlformats.org/officeDocument/2006/relationships/hyperlink" Target="https://bitcoinworld.co.in/ecb-leadership-transition-policy-uncertainty/" TargetMode="External"/><Relationship Id="rId196"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97" Type="http://schemas.openxmlformats.org/officeDocument/2006/relationships/hyperlink" Target="https://www.fxstreet.com/news/eur-usd-january-rally-unwinds-on-ecb-risks-mufg-202602201124" TargetMode="External"/><Relationship Id="rId198" Type="http://schemas.openxmlformats.org/officeDocument/2006/relationships/hyperlink" Target="https://dollarcollapse.com/top-three-videos-february-21-2026/" TargetMode="External"/><Relationship Id="rId199" Type="http://schemas.openxmlformats.org/officeDocument/2006/relationships/hyperlink" Target="https://finance.yahoo.com/news/dollar-weakens-scotus-rebuffs-president-203505835.html" TargetMode="External"/><Relationship Id="rId200" Type="http://schemas.openxmlformats.org/officeDocument/2006/relationships/hyperlink" Target="https://bitcoinworld.co.in/federal-reserve-extended-rate-hold/" TargetMode="External"/><Relationship Id="rId201" Type="http://schemas.openxmlformats.org/officeDocument/2006/relationships/hyperlink" Target="https://www.equiti.com/jo-en/news/market-insights/higher-for-now-fed-signals-extended-pause/" TargetMode="External"/><Relationship Id="rId202" Type="http://schemas.openxmlformats.org/officeDocument/2006/relationships/hyperlink" Target="https://www.fxstreet.com/news/silver-rises-sharply-on-safe-haven-demand-amid-trade-geopolitical-risks-202602251423" TargetMode="External"/><Relationship Id="rId203" Type="http://schemas.openxmlformats.org/officeDocument/2006/relationships/hyperlink" Target="https://www.fxstreet.com/news/silver-price-forecast-xag-usd-rises-to-near-9000-on-us-policy-uncertainty-202602260156" TargetMode="External"/><Relationship Id="rId204" Type="http://schemas.openxmlformats.org/officeDocument/2006/relationships/hyperlink" Target="https://investinglive.com/centralbank/we-continue-to-expect-inflation-to-stabilise-at-our-2-target-in-the-medium-term-lagarde-20260226/" TargetMode="External"/><Relationship Id="rId205" Type="http://schemas.openxmlformats.org/officeDocument/2006/relationships/hyperlink" Target="https://investinglive.com/commodities/silver-sprints-higher-gains-more-than-5-20260227/" TargetMode="External"/><Relationship Id="rId206" Type="http://schemas.openxmlformats.org/officeDocument/2006/relationships/hyperlink" Target="https://cleantechnica.com/2026/02/15/topcon-solar-cells-are-killing-a-key-anti-solar-talking-point/" TargetMode="External"/><Relationship Id="rId207" Type="http://schemas.openxmlformats.org/officeDocument/2006/relationships/hyperlink" Target="https://www.gurufocus.com/news/8634101/pan-american-silver-corp-paas-q4-2025-earnings-call-highlights-record-financial-performance-and-strategic-insights" TargetMode="External"/><Relationship Id="rId208" Type="http://schemas.openxmlformats.org/officeDocument/2006/relationships/hyperlink" Target="https://www.pv-magazine.com/2026/02/16/silver-saving-efforts-ramping-up-in-solar-industry-says-heraeus/" TargetMode="External"/><Relationship Id="rId209" Type="http://schemas.openxmlformats.org/officeDocument/2006/relationships/hyperlink" Target="https://www.fool.com/investing/2026/02/17/how-nvidia-and-ai-are-driving-demand-for-silver-hi/" TargetMode="External"/><Relationship Id="rId210" Type="http://schemas.openxmlformats.org/officeDocument/2006/relationships/hyperlink" Target="https://english.elpais.com/international/2026-02-21/precious-metals-boom-catches-the-attention-of-organized-crime-in-mexico.html" TargetMode="External"/><Relationship Id="rId211" Type="http://schemas.openxmlformats.org/officeDocument/2006/relationships/hyperlink" Target="https://www.eqmagpro.com/solar-industry-speeds-up-transition-away-from-silver-amid-rising-costs-eq/" TargetMode="External"/><Relationship Id="rId212" Type="http://schemas.openxmlformats.org/officeDocument/2006/relationships/hyperlink" Target="https://metalsandminers.substack.com/p/mexico-on-fire-cartel-war-threatens" TargetMode="External"/><Relationship Id="rId213" Type="http://schemas.openxmlformats.org/officeDocument/2006/relationships/hyperlink" Target="https://www.streetwisereports.com/article/2026/02/20/silver-co-in-the-yukon-hits-best-hole-yet.html" TargetMode="External"/><Relationship Id="rId214" Type="http://schemas.openxmlformats.org/officeDocument/2006/relationships/hyperlink" Target="https://www.goodreturns.in/news/gold-etfs-vs-silver-etfs-vs-stocks-has-love-for-gold-silver-become-nightmare-for-sensex-nifty-1488631.html" TargetMode="External"/><Relationship Id="rId215" Type="http://schemas.openxmlformats.org/officeDocument/2006/relationships/hyperlink" Target="https://www.streetwisereports.com/article/2026/02/23/one-of-the-highest-grade-silver-hits-in-haldane-history-extends-main-fault-discovery.html" TargetMode="External"/><Relationship Id="rId216" Type="http://schemas.openxmlformats.org/officeDocument/2006/relationships/hyperlink" Target="https://renewablewatch.in/2026/02/24/vikram-solar-inks-2-gw-cell-procurement-agreement-with-jupiter-international/" TargetMode="External"/><Relationship Id="rId217" Type="http://schemas.openxmlformats.org/officeDocument/2006/relationships/hyperlink" Target="https://www.informalnewz.com/gold-silver-price-hike-gold-and-silver-prices-rise-by-rs-18000-in-one-stroke-see-latest-rates/" TargetMode="External"/><Relationship Id="rId218" Type="http://schemas.openxmlformats.org/officeDocument/2006/relationships/hyperlink" Target="https://bioengineer.org/hkust-secures-worlds-first-certification-for-fully-solvent-free-perovskite-solar-cell-technology-breakthrough/" TargetMode="External"/><Relationship Id="rId219" Type="http://schemas.openxmlformats.org/officeDocument/2006/relationships/hyperlink" Target="https://www.thehindubusinessline.com/markets/gold/gold-silver-rates-up-today-whats-driving-price-surge/article70654815.ece" TargetMode="External"/><Relationship Id="rId220" Type="http://schemas.openxmlformats.org/officeDocument/2006/relationships/hyperlink" Target="https://beincrypto.com/gold-silver-markets-lunar-new-year-crash/" TargetMode="External"/><Relationship Id="rId221" Type="http://schemas.openxmlformats.org/officeDocument/2006/relationships/hyperlink" Target="https://www.northernminer.com/news/mexican-security-risks-highlighted-in-new-reports/1003888145/" TargetMode="External"/><Relationship Id="rId222" Type="http://schemas.openxmlformats.org/officeDocument/2006/relationships/hyperlink" Target="https://www.business-standard.com/markets/news/gold-silver-etfs-rebound-as-previous-metals-rise-global-cues-add-support-126021900400_1.html" TargetMode="External"/><Relationship Id="rId223" Type="http://schemas.openxmlformats.org/officeDocument/2006/relationships/hyperlink" Target="https://techxplore.com/news/2026-02-industrial-topcon-solar-cells-efficiency.html" TargetMode="External"/><Relationship Id="rId224" Type="http://schemas.openxmlformats.org/officeDocument/2006/relationships/hyperlink" Target="https://www.mining-technology.com/news/blackrock-silver-launches-drilling-tonopah-west/" TargetMode="External"/><Relationship Id="rId225" Type="http://schemas.openxmlformats.org/officeDocument/2006/relationships/hyperlink" Target="https://www.business-standard.com/markets/commodities/silver-gold-set-for-gains-next-week-on-global-trade-strains-analysts-126022200635_1.html" TargetMode="External"/><Relationship Id="rId226" Type="http://schemas.openxmlformats.org/officeDocument/2006/relationships/hyperlink" Target="https://www.nation.com.pk/23-Feb-2026/gold-speaks" TargetMode="External"/><Relationship Id="rId227" Type="http://schemas.openxmlformats.org/officeDocument/2006/relationships/hyperlink" Target="https://www.cryptotimes.io/2026/02/23/gold-silver-show-signs-of-rally-then-why-is-bitcoin-dead/" TargetMode="External"/><Relationship Id="rId228" Type="http://schemas.openxmlformats.org/officeDocument/2006/relationships/hyperlink" Target="https://meyka.com/blog/gold-price-rises-sharply-with-futures-at-5153-90-per-ounce/" TargetMode="External"/><Relationship Id="rId229" Type="http://schemas.openxmlformats.org/officeDocument/2006/relationships/hyperlink" Target="https://payspacemagazine.com/news/gold-and-silver-rebound-after-january-rout-as-safe-haven-demand-returns-among-tariffs-pressure/" TargetMode="External"/><Relationship Id="rId230" Type="http://schemas.openxmlformats.org/officeDocument/2006/relationships/hyperlink" Target="https://www.investing.com/news/commodities-news/silver-squeeze-to-persist-in-the-near-term-amid-analyst-says-4533835" TargetMode="External"/><Relationship Id="rId231" Type="http://schemas.openxmlformats.org/officeDocument/2006/relationships/hyperlink" Target="https://skillings.net/the-silver-surge-why-physical-investment-is-set-to-jump-20/" TargetMode="External"/><Relationship Id="rId232" Type="http://schemas.openxmlformats.org/officeDocument/2006/relationships/hyperlink" Target="https://trak.in/stories/gold-silver-price-surge-amidst-middle-east-tension-silver-crosses-rs-10000-kg/" TargetMode="External"/><Relationship Id="rId233" Type="http://schemas.openxmlformats.org/officeDocument/2006/relationships/hyperlink" Target="https://euroweeklynews.com/2026/03/02/silver-set-to-surge-as-middle-east-strikes-rattle-global-markets/" TargetMode="External"/><Relationship Id="rId234"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35" Type="http://schemas.openxmlformats.org/officeDocument/2006/relationships/hyperlink" Target="https://energy.economictimes.indiatimes.com/news/renewable/silver-surge-could-lift-solar-tariffs-by-1-3-and-boost-project-costs-up-to-27-lakh-per-mw-experts-say/128945661" TargetMode="External"/><Relationship Id="rId236" Type="http://schemas.openxmlformats.org/officeDocument/2006/relationships/hyperlink" Target="https://gestion.pe/economia/empresas/silver-mountain-alista-reinicio-de-la-mina-reliquias-en-huancavelica-para-el-tercer-trimestre-de-2026-y-avanza-exploracion-en-caudalosa-noticia/" TargetMode="External"/><Relationship Id="rId237" Type="http://schemas.openxmlformats.org/officeDocument/2006/relationships/hyperlink" Target="https://economictimes.indiatimes.com/markets/stocks/news/can-israel-iran-war-help-silver-hit-a-new-record-high-past-121-and-gold-over-5595/articleshow/128958983.cms" TargetMode="External"/><Relationship Id="rId238" Type="http://schemas.openxmlformats.org/officeDocument/2006/relationships/hyperlink" Target="https://www.pv-magazine-australia.com/2026/03/03/premier-energies-unveils-zero-busbar-topcon-solar-cell/" TargetMode="External"/><Relationship Id="rId239" Type="http://schemas.openxmlformats.org/officeDocument/2006/relationships/hyperlink" Target="https://www.americanbankingnews.com/2026/03/01/arete-wealth-advisors-llc-has-4-99-million-stock-holdings-in-ishares-silver-trust-slv.html" TargetMode="External"/><Relationship Id="rId240" Type="http://schemas.openxmlformats.org/officeDocument/2006/relationships/hyperlink" Target="https://www.americanbankingnews.com/2026/03/01/creekmur-asset-management-llc-has-513000-stake-in-abrdn-physical-silver-shares-etf-sivr.html" TargetMode="External"/><Relationship Id="rId241" Type="http://schemas.openxmlformats.org/officeDocument/2006/relationships/hyperlink" Target="https://skillings.net/mexican-mining-risk-security-policy-and-the-2026-investor-outlook/" TargetMode="External"/><Relationship Id="rId242" Type="http://schemas.openxmlformats.org/officeDocument/2006/relationships/hyperlink" Target="https://www.gurufocus.com/news/8677406/gld-rebounds-amid-middle-east-tensions-and-yield-decline" TargetMode="External"/><Relationship Id="rId243"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