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2026-03-14 09:00 UTC [PJZX]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 - regime_state: tightening - beliefs_count: 3 - top_risk_flag: stale_context_overhang - generated_at: 2026-03-14T09:00:00Z - sentiment_word: Bullish - late_breaking_alerts_count: 0 - kill_switch_markets_count: 0</w:t>
      </w:r>
      <w:r/>
    </w:p>
    <w:p>
      <w:r/>
      <w:r>
        <w:t>Signal Table | market | belief_id | claim | prob | dir | vel | horizon | kill_switch | fragility | |---|---:|---|---:|---|---|---|---|---:| | copper | B-copper-6h-001 | Copper futures (HG) have a modest upward bias over the next 6 hours as fresh pro-demand narratives (grid/renewables capex) remain active and no high-trust opposing catalyst is present in the admitted signal set. | 58 | up | accelerating | 6h | false | 54 | | copper | B-copper-24h-002 | Copper futures (HG) are more likely than not to be higher over the next 24 hours as demand-side electrification/infrastructure themes combine with recurring supply-deficit/disruption framing in the admitted narrative set. | 61 | up | stable | 24h | false | 54 | | copper | B-copper-vol-003 | Copper futures headline sensitivity is elevated (reversal risk via policy/trade narrative), so realised direction may be choppy even if the net bias remains positive. | 55 | mixed | stable | 24h | false | 54 |</w:t>
      </w:r>
      <w:r/>
    </w:p>
    <w:p>
      <w:r/>
      <w:r>
        <w:t>Data Dump (Machine Use)</w:t>
      </w:r>
      <w:r/>
    </w:p>
    <w:p>
      <w:r/>
      <w:r>
        <w:rPr>
          <w:rFonts w:ascii="Courier" w:hAnsi="Courier"/>
        </w:rPr>
        <w:t>{</w:t>
        <w:br/>
        <w:t xml:space="preserve"> "workflow_6B_CIS_output": {</w:t>
        <w:br/>
        <w:t xml:space="preserve"> "snapshot_id": "cis_copper_2026-03-14T09:00:00Z_v1",</w:t>
        <w:br/>
        <w:t xml:space="preserve"> "timestamp_utc": "2026-03-14T09:00:00Z",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63,</w:t>
        <w:br/>
        <w:t xml:space="preserve"> "headline_fragility_score_0_100": 54,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"B-copper-6h-001",</w:t>
        <w:br/>
        <w:t xml:space="preserve"> "market": "copper",</w:t>
        <w:br/>
        <w:t xml:space="preserve"> "claim": "Copper futures (HG) have a modest upward bias over the next 6 hours as fresh pro-demand narratives (grid/renewables capex) remain active and no high-trust opposing catalyst is present in the admitted signal set.",</w:t>
        <w:br/>
        <w:t xml:space="preserve"> "probability_pct": 58,</w:t>
        <w:br/>
        <w:t xml:space="preserve"> "direction": "up",</w:t>
        <w:br/>
        <w:t xml:space="preserve"> "velocity": "accelerating",</w:t>
        <w:br/>
        <w:t xml:space="preserve"> "horizon": "6h",</w:t>
        <w:br/>
        <w:t xml:space="preserve"> "drivers": [</w:t>
        <w:br/>
        <w:t xml:space="preserve"> "industrial_demand",</w:t>
        <w:br/>
        <w:t xml:space="preserve"> "china_policy",</w:t>
        <w:br/>
        <w:t xml:space="preserve"> "inventory"</w:t>
        <w:br/>
        <w:t xml:space="preserve"> ],</w:t>
        <w:br/>
        <w:t xml:space="preserve"> "contradicted_by": [</w:t>
        <w:br/>
        <w:t xml:space="preserve"> "usd_strength",</w:t>
        <w:br/>
        <w:t xml:space="preserve"> "policy_headline_whipsaw_risk"</w:t>
        <w:br/>
        <w:t xml:space="preserve"> ]</w:t>
        <w:br/>
        <w:t xml:space="preserve"> },</w:t>
        <w:br/>
        <w:t xml:space="preserve"> {</w:t>
        <w:br/>
        <w:t xml:space="preserve"> "belief_id": "B-copper-24h-002",</w:t>
        <w:br/>
        <w:t xml:space="preserve"> "market": "copper",</w:t>
        <w:br/>
        <w:t xml:space="preserve"> "claim": "Copper futures (HG) are more likely than not to be higher over the next 24 hours as demand-side electrification/infrastructure themes combine with recurring supply-deficit/disruption framing in the admitted narrative set.",</w:t>
        <w:br/>
        <w:t xml:space="preserve"> "probability_pct": 61,</w:t>
        <w:br/>
        <w:t xml:space="preserve"> "direction": "up",</w:t>
        <w:br/>
        <w:t xml:space="preserve"> "velocity": "stable",</w:t>
        <w:br/>
        <w:t xml:space="preserve"> "horizon": "24h",</w:t>
        <w:br/>
        <w:t xml:space="preserve"> "drivers": [</w:t>
        <w:br/>
        <w:t xml:space="preserve"> "industrial_demand",</w:t>
        <w:br/>
        <w:t xml:space="preserve"> "mine_supply",</w:t>
        <w:br/>
        <w:t xml:space="preserve"> "china_policy"</w:t>
        <w:br/>
        <w:t xml:space="preserve"> ],</w:t>
        <w:br/>
        <w:t xml:space="preserve"> "contradicted_by": [</w:t>
        <w:br/>
        <w:t xml:space="preserve"> "policy_trade_uncertainty",</w:t>
        <w:br/>
        <w:t xml:space="preserve"> "usd_strength"</w:t>
        <w:br/>
        <w:t xml:space="preserve"> ]</w:t>
        <w:br/>
        <w:t xml:space="preserve"> },</w:t>
        <w:br/>
        <w:t xml:space="preserve"> {</w:t>
        <w:br/>
        <w:t xml:space="preserve"> "belief_id": "B-copper-vol-003",</w:t>
        <w:br/>
        <w:t xml:space="preserve"> "market": "copper",</w:t>
        <w:br/>
        <w:t xml:space="preserve"> "claim": "Copper futures headline sensitivity is elevated (reversal risk via policy/trade narrative), so realised direction may be choppy even if the net bias remains positive.",</w:t>
        <w:br/>
        <w:t xml:space="preserve"> "probability_pct": 55,</w:t>
        <w:br/>
        <w:t xml:space="preserve"> "direction": "mixed",</w:t>
        <w:br/>
        <w:t xml:space="preserve"> "velocity": "stable",</w:t>
        <w:br/>
        <w:t xml:space="preserve"> "horizon": "24h",</w:t>
        <w:br/>
        <w:t xml:space="preserve"> "drivers": [</w:t>
        <w:br/>
        <w:t xml:space="preserve"> "china_policy",</w:t>
        <w:br/>
        <w:t xml:space="preserve"> "usd_strength"</w:t>
        <w:br/>
        <w:t xml:space="preserve"> ],</w:t>
        <w:br/>
        <w:t xml:space="preserve"> "contradicted_by": [</w:t>
        <w:br/>
        <w:t xml:space="preserve"> "low_contradiction_in_admitted_signals"</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54,</w:t>
        <w:br/>
        <w:t xml:space="preserve"> "supporting_belief_ids": [</w:t>
        <w:br/>
        <w:t xml:space="preserve"> "B-copper-6h-001",</w:t>
        <w:br/>
        <w:t xml:space="preserve"> "B-copper-24h-002",</w:t>
        <w:br/>
        <w:t xml:space="preserve"> "B-copper-vol-003"</w:t>
        <w:br/>
        <w:t xml:space="preserve"> ]</w:t>
        <w:br/>
        <w:t xml:space="preserve"> }</w:t>
        <w:br/>
        <w:t xml:space="preserve"> ],</w:t>
        <w:br/>
        <w:t xml:space="preserve"> "risk_flags": [</w:t>
        <w:br/>
        <w:t xml:space="preserve"> {</w:t>
        <w:br/>
        <w:t xml:space="preserve"> "risk_flag_id": "RF-stale-context-overhang",</w:t>
        <w:br/>
        <w:t xml:space="preserve"> "market": "copper",</w:t>
        <w:br/>
        <w:t xml:space="preserve"> "label": "stale_context_overhang",</w:t>
        <w:br/>
        <w:t xml:space="preserve"> "severity": "medium",</w:t>
        <w:br/>
        <w:t xml:space="preserve"> "details": "A meaningful share of supportive themes are long-horizon narratives; intraday conviction is capped despite a late-cycle freshness burst."</w:t>
        <w:br/>
        <w:t xml:space="preserve"> },</w:t>
        <w:br/>
        <w:t xml:space="preserve"> {</w:t>
        <w:br/>
        <w:t xml:space="preserve"> "risk_flag_id": "RF-policy-whipsaw",</w:t>
        <w:br/>
        <w:t xml:space="preserve"> "market": "copper",</w:t>
        <w:br/>
        <w:t xml:space="preserve"> "label": "narrative_whipsaw",</w:t>
        <w:br/>
        <w:t xml:space="preserve"> "severity": "medium",</w:t>
        <w:br/>
        <w:t xml:space="preserve"> "details": "Policy/trade-related trend clusters are recent and can flip quickly; treat the bullish bias as more fragile than it appears from aggregate positive sentiment."</w:t>
        <w:br/>
        <w:t xml:space="preserve"> },</w:t>
        <w:br/>
        <w:t xml:space="preserve"> {</w:t>
        <w:br/>
        <w:t xml:space="preserve"> "risk_flag_id": "RF-data-shape-sparsity",</w:t>
        <w:br/>
        <w:t xml:space="preserve"> "market": "copper",</w:t>
        <w:br/>
        <w:t xml:space="preserve"> "label": "data_sparsity_intraday",</w:t>
        <w:br/>
        <w:t xml:space="preserve"> "severity": "medium",</w:t>
        <w:br/>
        <w:t xml:space="preserve"> "details": "Within the last 24h, the freshest items include multiple singleton/VIP-style signals; this raises fragility even without explicit contradictions."</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"Directional score remains &gt;= +20 with fresh evidence count staying non-zero in the next cycle, and contradiction_ratio does not spike materially."</w:t>
        <w:br/>
        <w:t xml:space="preserve"> },</w:t>
        <w:br/>
        <w:t xml:space="preserve"> {</w:t>
        <w:br/>
        <w:t xml:space="preserve"> "market": "copper",</w:t>
        <w:br/>
        <w:t xml:space="preserve"> "action": "reversal_watch",</w:t>
        <w:br/>
        <w:t xml:space="preserve"> "confidence": "medium",</w:t>
        <w:br/>
        <w:t xml:space="preserve"> "trigger_condition": "A fresh (&lt;=2h) opposing, high-authority signal appears OR contradiction_ratio rises above ~0.35 while directional score decays toward neutral."</w:t>
        <w:br/>
        <w:t xml:space="preserve"> },</w:t>
        <w:br/>
        <w:t xml:space="preserve"> {</w:t>
        <w:br/>
        <w:t xml:space="preserve"> "market": "copper",</w:t>
        <w:br/>
        <w:t xml:space="preserve"> "action": "volatility_watch",</w:t>
        <w:br/>
        <w:t xml:space="preserve"> "confidence": "medium",</w:t>
        <w:br/>
        <w:t xml:space="preserve"> "trigger_condition": "Policy/trade narrative heat remains elevated while intraday evidence remains thin (singleton-heavy), implying higher fragility despite bullish state."</w:t>
        <w:br/>
        <w:t xml:space="preserve"> },</w:t>
        <w:br/>
        <w:t xml:space="preserve"> {</w:t>
        <w:br/>
        <w:t xml:space="preserve"> "market": "copper",</w:t>
        <w:br/>
        <w:t xml:space="preserve"> "action": "stay_flat",</w:t>
        <w:br/>
        <w:t xml:space="preserve"> "confidence": "low",</w:t>
        <w:br/>
        <w:t xml:space="preserve"> "trigger_condition": "Directional score falls into (-20,+20) neutral band AND momentum weakens with no new corroborating signals."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"2026-03-13T09:00:00Z",</w:t>
        <w:br/>
        <w:t xml:space="preserve"> "bucket_end_utc": "2026-03-13T10:00:00Z",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0.18,</w:t>
        <w:br/>
        <w:t xml:space="preserve"> "fresh_evidence_count": 0,</w:t>
        <w:br/>
        <w:t xml:space="preserve"> "stale_evidence_count": 7,</w:t>
        <w:br/>
        <w:t xml:space="preserve"> "conviction_score_0_100": 42,</w:t>
        <w:br/>
        <w:t xml:space="preserve"> "fragility_score_0_100": 60,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13,</w:t>
        <w:br/>
        <w:t xml:space="preserve"> "bullish_pressure_score": 56,</w:t>
        <w:br/>
        <w:t xml:space="preserve"> "bearish_pressure_score": 43,</w:t>
        <w:br/>
        <w:t xml:space="preserve"> "net_sentiment_score": 13,</w:t>
        <w:br/>
        <w:t xml:space="preserve"> "velocity_score": 1,</w:t>
        <w:br/>
        <w:t xml:space="preserve"> "acceleration_score": 1,</w:t>
        <w:br/>
        <w:t xml:space="preserve"> "contradiction_ratio": 0.18,</w:t>
        <w:br/>
        <w:t xml:space="preserve"> "fresh_evidence_count": 0,</w:t>
        <w:br/>
        <w:t xml:space="preserve"> "stale_evidence_count": 7,</w:t>
        <w:br/>
        <w:t xml:space="preserve"> "conviction_score_0_100": 42,</w:t>
        <w:br/>
        <w:t xml:space="preserve"> "fragility_score_0_100": 60,</w:t>
        <w:br/>
        <w:t xml:space="preserve"> "dominant_state": "neutral_mixed"</w:t>
        <w:br/>
        <w:t xml:space="preserve"> },</w:t>
        <w:br/>
        <w:t xml:space="preserve"> {</w:t>
        <w:br/>
        <w:t xml:space="preserve"> "bucket_start_utc": "2026-03-13T11:00:00Z",</w:t>
        <w:br/>
        <w:t xml:space="preserve"> "bucket_end_utc": "2026-03-13T12:00:00Z",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0,</w:t>
        <w:br/>
        <w:t xml:space="preserve"> "contradiction_ratio": 0.18,</w:t>
        <w:br/>
        <w:t xml:space="preserve"> "fresh_evidence_count": 0,</w:t>
        <w:br/>
        <w:t xml:space="preserve"> "stale_evidence_count": 7,</w:t>
        <w:br/>
        <w:t xml:space="preserve"> "conviction_score_0_100": 43,</w:t>
        <w:br/>
        <w:t xml:space="preserve"> "fragility_score_0_100": 60,</w:t>
        <w:br/>
        <w:t xml:space="preserve"> "dominant_state": "neutral_mixed"</w:t>
        <w:br/>
        <w:t xml:space="preserve"> },</w:t>
        <w:br/>
        <w:t xml:space="preserve"> {</w:t>
        <w:br/>
        <w:t xml:space="preserve"> "bucket_start_utc": "2026-03-13T12:00:00Z",</w:t>
        <w:br/>
        <w:t xml:space="preserve"> "bucket_end_utc": "2026-03-13T13:00:00Z",</w:t>
        <w:br/>
        <w:t xml:space="preserve"> "directional_score_signed": 18,</w:t>
        <w:br/>
        <w:t xml:space="preserve"> "bullish_pressure_score": 59,</w:t>
        <w:br/>
        <w:t xml:space="preserve"> "bearish_pressure_score": 41,</w:t>
        <w:br/>
        <w:t xml:space="preserve"> "net_sentiment_score": 18,</w:t>
        <w:br/>
        <w:t xml:space="preserve"> "velocity_score": 4,</w:t>
        <w:br/>
        <w:t xml:space="preserve"> "acceleration_score": 3,</w:t>
        <w:br/>
        <w:t xml:space="preserve"> "contradiction_ratio": 0.19,</w:t>
        <w:br/>
        <w:t xml:space="preserve"> "fresh_evidence_count": 0,</w:t>
        <w:br/>
        <w:t xml:space="preserve"> "stale_evidence_count": 7,</w:t>
        <w:br/>
        <w:t xml:space="preserve"> "conviction_score_0_100": 45,</w:t>
        <w:br/>
        <w:t xml:space="preserve"> "fragility_score_0_100": 59,</w:t>
        <w:br/>
        <w:t xml:space="preserve"> "dominant_state": "neutral_mixed"</w:t>
        <w:br/>
        <w:t xml:space="preserve"> },</w:t>
        <w:br/>
        <w:t xml:space="preserve"> {</w:t>
        <w:br/>
        <w:t xml:space="preserve"> "bucket_start_utc": "2026-03-13T13:00:00Z",</w:t>
        <w:br/>
        <w:t xml:space="preserve"> "bucket_end_utc": "2026-03-13T14:00:00Z",</w:t>
        <w:br/>
        <w:t xml:space="preserve"> "directional_score_signed": 25,</w:t>
        <w:br/>
        <w:t xml:space="preserve"> "bullish_pressure_score": 63,</w:t>
        <w:br/>
        <w:t xml:space="preserve"> "bearish_pressure_score": 38,</w:t>
        <w:br/>
        <w:t xml:space="preserve"> "net_sentiment_score": 25,</w:t>
        <w:br/>
        <w:t xml:space="preserve"> "velocity_score": 7,</w:t>
        <w:br/>
        <w:t xml:space="preserve"> "acceleration_score": 3,</w:t>
        <w:br/>
        <w:t xml:space="preserve"> "contradiction_ratio": 0.2,</w:t>
        <w:br/>
        <w:t xml:space="preserve"> "fresh_evidence_count": 1,</w:t>
        <w:br/>
        <w:t xml:space="preserve"> "stale_evidence_count": 7,</w:t>
        <w:br/>
        <w:t xml:space="preserve"> "conviction_score_0_100": 50,</w:t>
        <w:br/>
        <w:t xml:space="preserve"> "fragility_score_0_100": 63,</w:t>
        <w:br/>
        <w:t xml:space="preserve"> "dominant_state": "bullish"</w:t>
        <w:br/>
        <w:t xml:space="preserve"> },</w:t>
        <w:br/>
        <w:t xml:space="preserve"> {</w:t>
        <w:br/>
        <w:t xml:space="preserve"> "bucket_start_utc": "2026-03-13T14:00:00Z",</w:t>
        <w:br/>
        <w:t xml:space="preserve"> "bucket_end_utc": "2026-03-13T15:00:00Z",</w:t>
        <w:br/>
        <w:t xml:space="preserve"> "directional_score_signed": 27,</w:t>
        <w:br/>
        <w:t xml:space="preserve"> "bullish_pressure_score": 64,</w:t>
        <w:br/>
        <w:t xml:space="preserve"> "bearish_pressure_score": 37,</w:t>
        <w:br/>
        <w:t xml:space="preserve"> "net_sentiment_score": 27,</w:t>
        <w:br/>
        <w:t xml:space="preserve"> "velocity_score": 2,</w:t>
        <w:br/>
        <w:t xml:space="preserve"> "acceleration_score": -5,</w:t>
        <w:br/>
        <w:t xml:space="preserve"> "contradiction_ratio": 0.2,</w:t>
        <w:br/>
        <w:t xml:space="preserve"> "fresh_evidence_count": 1,</w:t>
        <w:br/>
        <w:t xml:space="preserve"> "stale_evidence_count": 7,</w:t>
        <w:br/>
        <w:t xml:space="preserve"> "conviction_score_0_100": 51,</w:t>
        <w:br/>
        <w:t xml:space="preserve"> "fragility_score_0_100": 64,</w:t>
        <w:br/>
        <w:t xml:space="preserve"> "dominant_state": "bullish"</w:t>
        <w:br/>
        <w:t xml:space="preserve"> },</w:t>
        <w:br/>
        <w:t xml:space="preserve"> {</w:t>
        <w:br/>
        <w:t xml:space="preserve"> "bucket_start_utc": "2026-03-13T15:00:00Z",</w:t>
        <w:br/>
        <w:t xml:space="preserve"> "bucket_end_utc": "2026-03-13T16:00:00Z",</w:t>
        <w:br/>
        <w:t xml:space="preserve"> "directional_score_signed": 24,</w:t>
        <w:br/>
        <w:t xml:space="preserve"> "bullish_pressure_score": 62,</w:t>
        <w:br/>
        <w:t xml:space="preserve"> "bearish_pressure_score": 38,</w:t>
        <w:br/>
        <w:t xml:space="preserve"> "net_sentiment_score": 24,</w:t>
        <w:br/>
        <w:t xml:space="preserve"> "velocity_score": -3,</w:t>
        <w:br/>
        <w:t xml:space="preserve"> "acceleration_score": -5,</w:t>
        <w:br/>
        <w:t xml:space="preserve"> "contradiction_ratio": 0.21,</w:t>
        <w:br/>
        <w:t xml:space="preserve"> "fresh_evidence_count": 0,</w:t>
        <w:br/>
        <w:t xml:space="preserve"> "stale_evidence_count": 7,</w:t>
        <w:br/>
        <w:t xml:space="preserve"> "conviction_score_0_100": 47,</w:t>
        <w:br/>
        <w:t xml:space="preserve"> "fragility_score_0_100": 58,</w:t>
        <w:br/>
        <w:t xml:space="preserve"> "dominant_state": "bullish"</w:t>
        <w:br/>
        <w:t xml:space="preserve"> },</w:t>
        <w:br/>
        <w:t xml:space="preserve"> {</w:t>
        <w:br/>
        <w:t xml:space="preserve"> "bucket_start_utc": "2026-03-13T16:00:00Z",</w:t>
        <w:br/>
        <w:t xml:space="preserve"> "bucket_end_utc": "2026-03-13T17:00:00Z",</w:t>
        <w:br/>
        <w:t xml:space="preserve"> "directional_score_signed": 24,</w:t>
        <w:br/>
        <w:t xml:space="preserve"> "bullish_pressure_score": 62,</w:t>
        <w:br/>
        <w:t xml:space="preserve"> "bearish_pressure_score": 38,</w:t>
        <w:br/>
        <w:t xml:space="preserve"> "net_sentiment_score": 24,</w:t>
        <w:br/>
        <w:t xml:space="preserve"> "velocity_score": 0,</w:t>
        <w:br/>
        <w:t xml:space="preserve"> "acceleration_score": 3,</w:t>
        <w:br/>
        <w:t xml:space="preserve"> "contradiction_ratio": 0.21,</w:t>
        <w:br/>
        <w:t xml:space="preserve"> "fresh_evidence_count": 0,</w:t>
        <w:br/>
        <w:t xml:space="preserve"> "stale_evidence_count": 7,</w:t>
        <w:br/>
        <w:t xml:space="preserve"> "conviction_score_0_100": 46,</w:t>
        <w:br/>
        <w:t xml:space="preserve"> "fragility_score_0_100": 58,</w:t>
        <w:br/>
        <w:t xml:space="preserve"> "dominant_state": "bullish"</w:t>
        <w:br/>
        <w:t xml:space="preserve"> },</w:t>
        <w:br/>
        <w:t xml:space="preserve"> {</w:t>
        <w:br/>
        <w:t xml:space="preserve"> "bucket_start_utc": "2026-03-13T17:00:00Z",</w:t>
        <w:br/>
        <w:t xml:space="preserve"> "bucket_end_utc": "2026-03-13T18:00:00Z",</w:t>
        <w:br/>
        <w:t xml:space="preserve"> "directional_score_signed": 23,</w:t>
        <w:br/>
        <w:t xml:space="preserve"> "bullish_pressure_score": 62,</w:t>
        <w:br/>
        <w:t xml:space="preserve"> "bearish_pressure_score": 39,</w:t>
        <w:br/>
        <w:t xml:space="preserve"> "net_sentiment_score": 23,</w:t>
        <w:br/>
        <w:t xml:space="preserve"> "velocity_score": -1,</w:t>
        <w:br/>
        <w:t xml:space="preserve"> "acceleration_score": -1,</w:t>
        <w:br/>
        <w:t xml:space="preserve"> "contradiction_ratio": 0.21,</w:t>
        <w:br/>
        <w:t xml:space="preserve"> "fresh_evidence_count": 0,</w:t>
        <w:br/>
        <w:t xml:space="preserve"> "stale_evidence_count": 7,</w:t>
        <w:br/>
        <w:t xml:space="preserve"> "conviction_score_0_100": 46,</w:t>
        <w:br/>
        <w:t xml:space="preserve"> "fragility_score_0_100": 58,</w:t>
        <w:br/>
        <w:t xml:space="preserve"> "dominant_state": "bullish"</w:t>
        <w:br/>
        <w:t xml:space="preserve"> },</w:t>
        <w:br/>
        <w:t xml:space="preserve"> {</w:t>
        <w:br/>
        <w:t xml:space="preserve"> "bucket_start_utc": "2026-03-13T18:00:00Z",</w:t>
        <w:br/>
        <w:t xml:space="preserve"> "bucket_end_utc": "2026-03-13T19:00:00Z",</w:t>
        <w:br/>
        <w:t xml:space="preserve"> "directional_score_signed": 22,</w:t>
        <w:br/>
        <w:t xml:space="preserve"> "bullish_pressure_score": 61,</w:t>
        <w:br/>
        <w:t xml:space="preserve"> "bearish_pressure_score": 39,</w:t>
        <w:br/>
        <w:t xml:space="preserve"> "net_sentiment_score": 22,</w:t>
        <w:br/>
        <w:t xml:space="preserve"> "velocity_score": -1,</w:t>
        <w:br/>
        <w:t xml:space="preserve"> "acceleration_score": 0,</w:t>
        <w:br/>
        <w:t xml:space="preserve"> "contradiction_ratio": 0.22,</w:t>
        <w:br/>
        <w:t xml:space="preserve"> "fresh_evidence_count": 0,</w:t>
        <w:br/>
        <w:t xml:space="preserve"> "stale_evidence_count": 7,</w:t>
        <w:br/>
        <w:t xml:space="preserve"> "conviction_score_0_100": 45,</w:t>
        <w:br/>
        <w:t xml:space="preserve"> "fragility_score_0_100": 59,</w:t>
        <w:br/>
        <w:t xml:space="preserve"> "dominant_state": "bullish"</w:t>
        <w:br/>
        <w:t xml:space="preserve"> },</w:t>
        <w:br/>
        <w:t xml:space="preserve"> {</w:t>
        <w:br/>
        <w:t xml:space="preserve"> "bucket_start_utc": "2026-03-13T19:00:00Z",</w:t>
        <w:br/>
        <w:t xml:space="preserve"> "bucket_end_utc": "2026-03-13T20:00:00Z",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0,</w:t>
        <w:br/>
        <w:t xml:space="preserve"> "contradiction_ratio": 0.22,</w:t>
        <w:br/>
        <w:t xml:space="preserve"> "fresh_evidence_count": 0,</w:t>
        <w:br/>
        <w:t xml:space="preserve"> "stale_evidence_count": 7,</w:t>
        <w:br/>
        <w:t xml:space="preserve"> "conviction_score_0_100": 45,</w:t>
        <w:br/>
        <w:t xml:space="preserve"> "fragility_score_0_100": 59,</w:t>
        <w:br/>
        <w:t xml:space="preserve"> "dominant_state": "bullish"</w:t>
        <w:br/>
        <w:t xml:space="preserve"> },</w:t>
        <w:br/>
        <w:t xml:space="preserve"> {</w:t>
        <w:br/>
        <w:t xml:space="preserve"> "bucket_start_utc": "2026-03-13T20:00:00Z",</w:t>
        <w:br/>
        <w:t xml:space="preserve"> "bucket_end_utc": "2026-03-13T21:00:00Z",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0,</w:t>
        <w:br/>
        <w:t xml:space="preserve"> "contradiction_ratio": 0.22,</w:t>
        <w:br/>
        <w:t xml:space="preserve"> "fresh_evidence_count": 0,</w:t>
        <w:br/>
        <w:t xml:space="preserve"> "stale_evidence_count": 7,</w:t>
        <w:br/>
        <w:t xml:space="preserve"> "conviction_score_0_100": 44,</w:t>
        <w:br/>
        <w:t xml:space="preserve"> "fragility_score_0_100": 59,</w:t>
        <w:br/>
        <w:t xml:space="preserve"> "dominant_state": "bullish"</w:t>
        <w:br/>
        <w:t xml:space="preserve"> },</w:t>
        <w:br/>
        <w:t xml:space="preserve"> {</w:t>
        <w:br/>
        <w:t xml:space="preserve"> "bucket_start_utc": "2026-03-13T21:00:00Z",</w:t>
        <w:br/>
        <w:t xml:space="preserve"> "bucket_end_utc": "2026-03-13T22:00:00Z",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2,</w:t>
        <w:br/>
        <w:t xml:space="preserve"> "contradiction_ratio": 0.22,</w:t>
        <w:br/>
        <w:t xml:space="preserve"> "fresh_evidence_count": 0,</w:t>
        <w:br/>
        <w:t xml:space="preserve"> "stale_evidence_count": 7,</w:t>
        <w:br/>
        <w:t xml:space="preserve"> "conviction_score_0_100": 44,</w:t>
        <w:br/>
        <w:t xml:space="preserve"> "fragility_score_0_100": 59,</w:t>
        <w:br/>
        <w:t xml:space="preserve"> "dominant_state": "bullish"</w:t>
        <w:br/>
        <w:t xml:space="preserve"> },</w:t>
        <w:br/>
        <w:t xml:space="preserve"> {</w:t>
        <w:br/>
        <w:t xml:space="preserve"> "bucket_start_utc": "2026-03-13T22:00:00Z",</w:t>
        <w:br/>
        <w:t xml:space="preserve"> "bucket_end_utc": "2026-03-13T23:00:00Z",</w:t>
        <w:br/>
        <w:t xml:space="preserve"> "directional_score_signed": 30,</w:t>
        <w:br/>
        <w:t xml:space="preserve"> "bullish_pressure_score": 65,</w:t>
        <w:br/>
        <w:t xml:space="preserve"> "bearish_pressure_score": 35,</w:t>
        <w:br/>
        <w:t xml:space="preserve"> "net_sentiment_score": 30,</w:t>
        <w:br/>
        <w:t xml:space="preserve"> "velocity_score": 9,</w:t>
        <w:br/>
        <w:t xml:space="preserve"> "acceleration_score": 8,</w:t>
        <w:br/>
        <w:t xml:space="preserve"> "contradiction_ratio": 0.23,</w:t>
        <w:br/>
        <w:t xml:space="preserve"> "fresh_evidence_count": 1,</w:t>
        <w:br/>
        <w:t xml:space="preserve"> "stale_evidence_count": 7,</w:t>
        <w:br/>
        <w:t xml:space="preserve"> "conviction_score_0_100": 54,</w:t>
        <w:br/>
        <w:t xml:space="preserve"> "fragility_score_0_100": 66,</w:t>
        <w:br/>
        <w:t xml:space="preserve"> "dominant_state": "bullish"</w:t>
        <w:br/>
        <w:t xml:space="preserve"> },</w:t>
        <w:br/>
        <w:t xml:space="preserve"> {</w:t>
        <w:br/>
        <w:t xml:space="preserve"> "bucket_start_utc": "2026-03-13T23:00:00Z",</w:t>
        <w:br/>
        <w:t xml:space="preserve"> "bucket_end_utc": "2026-03-14T00:00:00Z",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-11,</w:t>
        <w:br/>
        <w:t xml:space="preserve"> "contradiction_ratio": 0.23,</w:t>
        <w:br/>
        <w:t xml:space="preserve"> "fresh_evidence_count": 0,</w:t>
        <w:br/>
        <w:t xml:space="preserve"> "stale_evidence_count": 7,</w:t>
        <w:br/>
        <w:t xml:space="preserve"> "conviction_score_0_100": 48,</w:t>
        <w:br/>
        <w:t xml:space="preserve"> "fragility_score_0_100": 60,</w:t>
        <w:br/>
        <w:t xml:space="preserve"> "dominant_state": "bullish"</w:t>
        <w:br/>
        <w:t xml:space="preserve"> },</w:t>
        <w:br/>
        <w:t xml:space="preserve"> {</w:t>
        <w:br/>
        <w:t xml:space="preserve"> "bucket_start_utc": "2026-03-14T00:00:00Z",</w:t>
        <w:br/>
        <w:t xml:space="preserve"> "bucket_end_utc": "2026-03-14T01:00:00Z",</w:t>
        <w:br/>
        <w:t xml:space="preserve"> "directional_score_signed": 27,</w:t>
        <w:br/>
        <w:t xml:space="preserve"> "bullish_pressure_score": 63,</w:t>
        <w:br/>
        <w:t xml:space="preserve"> "bearish_pressure_score": 36,</w:t>
        <w:br/>
        <w:t xml:space="preserve"> "net_sentiment_score": 27,</w:t>
        <w:br/>
        <w:t xml:space="preserve"> "velocity_score": -1,</w:t>
        <w:br/>
        <w:t xml:space="preserve"> "acceleration_score": 1,</w:t>
        <w:br/>
        <w:t xml:space="preserve"> "contradiction_ratio": 0.23,</w:t>
        <w:br/>
        <w:t xml:space="preserve"> "fresh_evidence_count": 0,</w:t>
        <w:br/>
        <w:t xml:space="preserve"> "stale_evidence_count": 7,</w:t>
        <w:br/>
        <w:t xml:space="preserve"> "conviction_score_0_100": 47,</w:t>
        <w:br/>
        <w:t xml:space="preserve"> "fragility_score_0_100": 60,</w:t>
        <w:br/>
        <w:t xml:space="preserve"> "dominant_state": "bullish"</w:t>
        <w:br/>
        <w:t xml:space="preserve"> },</w:t>
        <w:br/>
        <w:t xml:space="preserve"> {</w:t>
        <w:br/>
        <w:t xml:space="preserve"> "bucket_start_utc": "2026-03-14T01:00:00Z",</w:t>
        <w:br/>
        <w:t xml:space="preserve"> "bucket_end_utc": "2026-03-14T02:00:00Z",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0,</w:t>
        <w:br/>
        <w:t xml:space="preserve"> "contradiction_ratio": 0.23,</w:t>
        <w:br/>
        <w:t xml:space="preserve"> "fresh_evidence_count": 0,</w:t>
        <w:br/>
        <w:t xml:space="preserve"> "stale_evidence_count": 7,</w:t>
        <w:br/>
        <w:t xml:space="preserve"> "conviction_score_0_100": 47,</w:t>
        <w:br/>
        <w:t xml:space="preserve"> "fragility_score_0_100": 60,</w:t>
        <w:br/>
        <w:t xml:space="preserve"> "dominant_state": "bullish"</w:t>
        <w:br/>
        <w:t xml:space="preserve"> },</w:t>
        <w:br/>
        <w:t xml:space="preserve"> {</w:t>
        <w:br/>
        <w:t xml:space="preserve"> "bucket_start_utc": "2026-03-14T02:00:00Z",</w:t>
        <w:br/>
        <w:t xml:space="preserve"> "bucket_end_utc": "2026-03-14T03:00:00Z",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1,</w:t>
        <w:br/>
        <w:t xml:space="preserve"> "contradiction_ratio": 0.23,</w:t>
        <w:br/>
        <w:t xml:space="preserve"> "fresh_evidence_count": 0,</w:t>
        <w:br/>
        <w:t xml:space="preserve"> "stale_evidence_count": 7,</w:t>
        <w:br/>
        <w:t xml:space="preserve"> "conviction_score_0_100": 46,</w:t>
        <w:br/>
        <w:t xml:space="preserve"> "fragility_score_0_100": 60,</w:t>
        <w:br/>
        <w:t xml:space="preserve"> "dominant_state": "bullish"</w:t>
        <w:br/>
        <w:t xml:space="preserve"> },</w:t>
        <w:br/>
        <w:t xml:space="preserve"> {</w:t>
        <w:br/>
        <w:t xml:space="preserve"> "bucket_start_utc": "2026-03-14T03:00:00Z",</w:t>
        <w:br/>
        <w:t xml:space="preserve"> "bucket_end_utc": "2026-03-14T04:00:00Z",</w:t>
        <w:br/>
        <w:t xml:space="preserve"> "directional_score_signed": 26,</w:t>
        <w:br/>
        <w:t xml:space="preserve"> "bullish_pressure_score": 63,</w:t>
        <w:br/>
        <w:t xml:space="preserve"> "bearish_pressure_score": 37,</w:t>
        <w:br/>
        <w:t xml:space="preserve"> "net_sentiment_score": 26,</w:t>
        <w:br/>
        <w:t xml:space="preserve"> "velocity_score": 0,</w:t>
        <w:br/>
        <w:t xml:space="preserve"> "acceleration_score": 0,</w:t>
        <w:br/>
        <w:t xml:space="preserve"> "contradiction_ratio": 0.23,</w:t>
        <w:br/>
        <w:t xml:space="preserve"> "fresh_evidence_count": 0,</w:t>
        <w:br/>
        <w:t xml:space="preserve"> "stale_evidence_count": 7,</w:t>
        <w:br/>
        <w:t xml:space="preserve"> "conviction_score_0_100": 46,</w:t>
        <w:br/>
        <w:t xml:space="preserve"> "fragility_score_0_100": 60,</w:t>
        <w:br/>
        <w:t xml:space="preserve"> "dominant_state": "bullish"</w:t>
        <w:br/>
        <w:t xml:space="preserve"> },</w:t>
        <w:br/>
        <w:t xml:space="preserve"> {</w:t>
        <w:br/>
        <w:t xml:space="preserve"> "bucket_start_utc": "2026-03-14T04:00:00Z",</w:t>
        <w:br/>
        <w:t xml:space="preserve"> "bucket_end_utc": "2026-03-14T05:00:00Z",</w:t>
        <w:br/>
        <w:t xml:space="preserve"> "directional_score_signed": 27,</w:t>
        <w:br/>
        <w:t xml:space="preserve"> "bullish_pressure_score": 63,</w:t>
        <w:br/>
        <w:t xml:space="preserve"> "bearish_pressure_score": 36,</w:t>
        <w:br/>
        <w:t xml:space="preserve"> "net_sentiment_score": 27,</w:t>
        <w:br/>
        <w:t xml:space="preserve"> "velocity_score": 1,</w:t>
        <w:br/>
        <w:t xml:space="preserve"> "acceleration_score": 1,</w:t>
        <w:br/>
        <w:t xml:space="preserve"> "contradiction_ratio": 0.23,</w:t>
        <w:br/>
        <w:t xml:space="preserve"> "fresh_evidence_count": 0,</w:t>
        <w:br/>
        <w:t xml:space="preserve"> "stale_evidence_count": 7,</w:t>
        <w:br/>
        <w:t xml:space="preserve"> "conviction_score_0_100": 46,</w:t>
        <w:br/>
        <w:t xml:space="preserve"> "fragility_score_0_100": 60,</w:t>
        <w:br/>
        <w:t xml:space="preserve"> "dominant_state": "bullish"</w:t>
        <w:br/>
        <w:t xml:space="preserve"> },</w:t>
        <w:br/>
        <w:t xml:space="preserve"> {</w:t>
        <w:br/>
        <w:t xml:space="preserve"> "bucket_start_utc": "2026-03-14T05:00:00Z",</w:t>
        <w:br/>
        <w:t xml:space="preserve"> "bucket_end_utc": "2026-03-14T06:00:00Z",</w:t>
        <w:br/>
        <w:t xml:space="preserve"> "directional_score_signed": 40,</w:t>
        <w:br/>
        <w:t xml:space="preserve"> "bullish_pressure_score": 70,</w:t>
        <w:br/>
        <w:t xml:space="preserve"> "bearish_pressure_score": 30,</w:t>
        <w:br/>
        <w:t xml:space="preserve"> "net_sentiment_score": 40,</w:t>
        <w:br/>
        <w:t xml:space="preserve"> "velocity_score": 13,</w:t>
        <w:br/>
        <w:t xml:space="preserve"> "acceleration_score": 12,</w:t>
        <w:br/>
        <w:t xml:space="preserve"> "contradiction_ratio": 0.24,</w:t>
        <w:br/>
        <w:t xml:space="preserve"> "fresh_evidence_count": 3,</w:t>
        <w:br/>
        <w:t xml:space="preserve"> "stale_evidence_count": 6,</w:t>
        <w:br/>
        <w:t xml:space="preserve"> "conviction_score_0_100": 62,</w:t>
        <w:br/>
        <w:t xml:space="preserve"> "fragility_score_0_100": 60,</w:t>
        <w:br/>
        <w:t xml:space="preserve"> "dominant_state": "bullish"</w:t>
        <w:br/>
        <w:t xml:space="preserve"> },</w:t>
        <w:br/>
        <w:t xml:space="preserve"> {</w:t>
        <w:br/>
        <w:t xml:space="preserve"> "bucket_start_utc": "2026-03-14T06:00:00Z",</w:t>
        <w:br/>
        <w:t xml:space="preserve"> "bucket_end_utc": "2026-03-14T07:00:00Z",</w:t>
        <w:br/>
        <w:t xml:space="preserve"> "directional_score_signed": 36,</w:t>
        <w:br/>
        <w:t xml:space="preserve"> "bullish_pressure_score": 68,</w:t>
        <w:br/>
        <w:t xml:space="preserve"> "bearish_pressure_score": 32,</w:t>
        <w:br/>
        <w:t xml:space="preserve"> "net_sentiment_score": 36,</w:t>
        <w:br/>
        <w:t xml:space="preserve"> "velocity_score": -4,</w:t>
        <w:br/>
        <w:t xml:space="preserve"> "acceleration_score": -17,</w:t>
        <w:br/>
        <w:t xml:space="preserve"> "contradiction_ratio": 0.25,</w:t>
        <w:br/>
        <w:t xml:space="preserve"> "fresh_evidence_count": 0,</w:t>
        <w:br/>
        <w:t xml:space="preserve"> "stale_evidence_count": 6,</w:t>
        <w:br/>
        <w:t xml:space="preserve"> "conviction_score_0_100": 55,</w:t>
        <w:br/>
        <w:t xml:space="preserve"> "fragility_score_0_100": 57,</w:t>
        <w:br/>
        <w:t xml:space="preserve"> "dominant_state": "bullish"</w:t>
        <w:br/>
        <w:t xml:space="preserve"> },</w:t>
        <w:br/>
        <w:t xml:space="preserve"> {</w:t>
        <w:br/>
        <w:t xml:space="preserve"> "bucket_start_utc": "2026-03-14T07:00:00Z",</w:t>
        <w:br/>
        <w:t xml:space="preserve"> "bucket_end_utc": "2026-03-14T08:00:00Z",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2,</w:t>
        <w:br/>
        <w:t xml:space="preserve"> "contradiction_ratio": 0.26,</w:t>
        <w:br/>
        <w:t xml:space="preserve"> "fresh_evidence_count": 0,</w:t>
        <w:br/>
        <w:t xml:space="preserve"> "stale_evidence_count": 6,</w:t>
        <w:br/>
        <w:t xml:space="preserve"> "conviction_score_0_100": 53,</w:t>
        <w:br/>
        <w:t xml:space="preserve"> "fragility_score_0_100": 58,</w:t>
        <w:br/>
        <w:t xml:space="preserve"> "dominant_state": "bullish"</w:t>
        <w:br/>
        <w:t xml:space="preserve"> },</w:t>
        <w:br/>
        <w:t xml:space="preserve"> {</w:t>
        <w:br/>
        <w:t xml:space="preserve"> "bucket_start_utc": "2026-03-14T08:00:00Z",</w:t>
        <w:br/>
        <w:t xml:space="preserve"> "bucket_end_utc": "2026-03-14T09:00:00Z",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6,</w:t>
        <w:br/>
        <w:t xml:space="preserve"> "contradiction_ratio": 0.27,</w:t>
        <w:br/>
        <w:t xml:space="preserve"> "fresh_evidence_count": 2,</w:t>
        <w:br/>
        <w:t xml:space="preserve"> "stale_evidence_count": 6,</w:t>
        <w:br/>
        <w:t xml:space="preserve"> "conviction_score_0_100": 59,</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5,</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single-market enforcement applied.",</w:t>
        <w:br/>
        <w:t xml:space="preserve"> "No per-signal v2 physics fields present in the provided payload; recency/velocity approximated from timestamps, temporal_profile shapes, and evidence_recency_proxy.",</w:t>
        <w:br/>
        <w:t xml:space="preserve"> "No explicit contradiction objects supplied; contradiction_ratio reflects qualitative driver-mix and policy-headline fragility rather than direct opposing-signal counts.",</w:t>
        <w:br/>
        <w:t xml:space="preserve"> "Prior market state not provided; state_change treated as neutral-&gt;bullish baseline (new_bullish)."</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 The US aims to conclude investigations before tariffs imposed under Trump’s administration expire in July.']</w:t>
      </w:r>
      <w:r/>
    </w:p>
    <w:p>
      <w:pPr>
        <w:pStyle w:val="ListNumber"/>
        <w:spacing w:line="240" w:lineRule="auto"/>
        <w:ind w:left="720"/>
      </w:pPr>
      <w:r/>
      <w:hyperlink r:id="rId1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w:t>
      </w:r>
      <w:r/>
    </w:p>
    <w:p>
      <w:pPr>
        <w:pStyle w:val="ListNumber"/>
        <w:spacing w:line="240" w:lineRule="auto"/>
        <w:ind w:left="720"/>
      </w:pPr>
      <w:r/>
      <w:hyperlink r:id="rId1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 </w:t>
      </w:r>
      <w:hyperlink r:id="rId1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5. </w:t>
      </w:r>
      <w:hyperlink r:id="rId1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w:t>
      </w:r>
      <w:r/>
    </w:p>
    <w:p>
      <w:pPr>
        <w:pStyle w:val="ListNumber"/>
        <w:spacing w:line="240" w:lineRule="auto"/>
        <w:ind w:left="720"/>
      </w:pPr>
      <w:r/>
      <w:hyperlink r:id="rId1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w:t>
      </w:r>
      <w:r/>
    </w:p>
    <w:p>
      <w:pPr>
        <w:pStyle w:val="ListNumber"/>
        <w:spacing w:line="240" w:lineRule="auto"/>
        <w:ind w:left="720"/>
      </w:pPr>
      <w:r/>
      <w:hyperlink r:id="rId1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 </w:t>
      </w:r>
      <w:hyperlink r:id="rId1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9. </w:t>
      </w:r>
      <w:hyperlink r:id="rId1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10. </w:t>
      </w:r>
      <w:hyperlink r:id="rId1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11. </w:t>
      </w:r>
      <w:hyperlink r:id="rId1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12. </w:t>
      </w:r>
      <w:hyperlink r:id="rId2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13. </w:t>
      </w:r>
      <w:hyperlink r:id="rId2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14. </w:t>
      </w:r>
      <w:hyperlink r:id="rId2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15. </w:t>
      </w:r>
      <w:hyperlink r:id="rId2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16. </w:t>
      </w:r>
      <w:hyperlink r:id="rId2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17. </w:t>
      </w:r>
      <w:hyperlink r:id="rId2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18. </w:t>
      </w:r>
      <w:hyperlink r:id="rId2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19. </w:t>
      </w:r>
      <w:hyperlink r:id="rId2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r/>
    </w:p>
    <w:p>
      <w:r/>
      <w:r>
        <w:t xml:space="preserve">20. </w:t>
      </w:r>
      <w:hyperlink r:id="rId2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21. </w:t>
      </w:r>
      <w:hyperlink r:id="rId2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22. </w:t>
      </w:r>
      <w:hyperlink r:id="rId3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 </w:t>
      </w:r>
      <w:hyperlink r:id="rId3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24. </w:t>
      </w:r>
      <w:hyperlink r:id="rId3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25. </w:t>
      </w:r>
      <w:hyperlink r:id="rId3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26. </w:t>
      </w:r>
      <w:hyperlink r:id="rId3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27. </w:t>
      </w:r>
      <w:hyperlink r:id="rId3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28. </w:t>
      </w:r>
      <w:hyperlink r:id="rId3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29. </w:t>
      </w:r>
      <w:hyperlink r:id="rId3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30. </w:t>
      </w:r>
      <w:hyperlink r:id="rId3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31. </w:t>
      </w:r>
      <w:hyperlink r:id="rId3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32. </w:t>
      </w:r>
      <w:hyperlink r:id="rId4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33. </w:t>
      </w:r>
      <w:hyperlink r:id="rId4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34. </w:t>
      </w:r>
      <w:hyperlink r:id="rId3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35. </w:t>
      </w:r>
      <w:hyperlink r:id="rId4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36. </w:t>
      </w:r>
      <w:hyperlink r:id="rId4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37. </w:t>
      </w:r>
      <w:hyperlink r:id="rId4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38. </w:t>
      </w:r>
      <w:hyperlink r:id="rId4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39. </w:t>
      </w:r>
      <w:hyperlink r:id="rId4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40. </w:t>
      </w:r>
      <w:hyperlink r:id="rId4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41. </w:t>
      </w:r>
      <w:hyperlink r:id="rId4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42. </w:t>
      </w:r>
      <w:hyperlink r:id="rId4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43. </w:t>
      </w:r>
      <w:hyperlink r:id="rId5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44. </w:t>
      </w:r>
      <w:hyperlink r:id="rId5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45. </w:t>
      </w:r>
      <w:hyperlink r:id="rId5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46. </w:t>
      </w:r>
      <w:hyperlink r:id="rId5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47. </w:t>
      </w:r>
      <w:hyperlink r:id="rId5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48. </w:t>
      </w:r>
      <w:hyperlink r:id="rId5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49. </w:t>
      </w:r>
      <w:hyperlink r:id="rId5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50. </w:t>
      </w:r>
      <w:hyperlink r:id="rId5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51. </w:t>
      </w:r>
      <w:hyperlink r:id="rId5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52. </w:t>
      </w:r>
      <w:hyperlink r:id="rId5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53. </w:t>
      </w:r>
      <w:hyperlink r:id="rId5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54. </w:t>
      </w:r>
      <w:hyperlink r:id="rId5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55. </w:t>
      </w:r>
      <w:hyperlink r:id="rId6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56. </w:t>
      </w:r>
      <w:hyperlink r:id="rId6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57. </w:t>
      </w:r>
      <w:hyperlink r:id="rId6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58. </w:t>
      </w:r>
      <w:hyperlink r:id="rId6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59. </w:t>
      </w:r>
      <w:hyperlink r:id="rId6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60. </w:t>
      </w:r>
      <w:hyperlink r:id="rId6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61. </w:t>
      </w:r>
      <w:hyperlink r:id="rId6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62. </w:t>
      </w:r>
      <w:hyperlink r:id="rId6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63. </w:t>
      </w:r>
      <w:hyperlink r:id="rId6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64. </w:t>
      </w:r>
      <w:hyperlink r:id="rId6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65. </w:t>
      </w:r>
      <w:hyperlink r:id="rId6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66. </w:t>
      </w:r>
      <w:hyperlink r:id="rId6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67. </w:t>
      </w:r>
      <w:hyperlink r:id="rId6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68. </w:t>
      </w:r>
      <w:hyperlink r:id="rId6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69. </w:t>
      </w:r>
      <w:hyperlink r:id="rId7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70. </w:t>
      </w:r>
      <w:hyperlink r:id="rId7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71. </w:t>
      </w:r>
      <w:hyperlink r:id="rId7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72. </w:t>
      </w:r>
      <w:hyperlink r:id="rId7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73. </w:t>
      </w:r>
      <w:hyperlink r:id="rId7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74. </w:t>
      </w:r>
      <w:hyperlink r:id="rId7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75. </w:t>
      </w:r>
      <w:hyperlink r:id="rId7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76. </w:t>
      </w:r>
      <w:hyperlink r:id="rId7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77. </w:t>
      </w:r>
      <w:hyperlink r:id="rId7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78. </w:t>
      </w:r>
      <w:hyperlink r:id="rId7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79. </w:t>
      </w:r>
      <w:hyperlink r:id="rId8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80. </w:t>
      </w:r>
      <w:hyperlink r:id="rId8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81. </w:t>
      </w:r>
      <w:hyperlink r:id="rId8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82. </w:t>
      </w:r>
      <w:hyperlink r:id="rId8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83. </w:t>
      </w:r>
      <w:hyperlink r:id="rId8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84. </w:t>
      </w:r>
      <w:hyperlink r:id="rId8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85. </w:t>
      </w:r>
      <w:hyperlink r:id="rId8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86. </w:t>
      </w:r>
      <w:hyperlink r:id="rId8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87. </w:t>
      </w:r>
      <w:hyperlink r:id="rId8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88. </w:t>
      </w:r>
      <w:hyperlink r:id="rId8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89. </w:t>
      </w:r>
      <w:hyperlink r:id="rId9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90. </w:t>
      </w:r>
      <w:hyperlink r:id="rId9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91. </w:t>
      </w:r>
      <w:hyperlink r:id="rId9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92. </w:t>
      </w:r>
      <w:hyperlink r:id="rId9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93. </w:t>
      </w:r>
      <w:hyperlink r:id="rId9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94. </w:t>
      </w:r>
      <w:hyperlink r:id="rId9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95. </w:t>
      </w:r>
      <w:hyperlink r:id="rId9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96. </w:t>
      </w:r>
      <w:hyperlink r:id="rId9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97. </w:t>
      </w:r>
      <w:hyperlink r:id="rId9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98. </w:t>
      </w:r>
      <w:hyperlink r:id="rId9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99. </w:t>
      </w:r>
      <w:hyperlink r:id="rId10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100. </w:t>
      </w:r>
      <w:hyperlink r:id="rId10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101. </w:t>
      </w:r>
      <w:hyperlink r:id="rId10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102. </w:t>
      </w:r>
      <w:hyperlink r:id="rId10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103. </w:t>
      </w:r>
      <w:hyperlink r:id="rId10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104. </w:t>
      </w:r>
      <w:hyperlink r:id="rId10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105. </w:t>
      </w:r>
      <w:hyperlink r:id="rId10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106. </w:t>
      </w:r>
      <w:hyperlink r:id="rId10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107. </w:t>
      </w:r>
      <w:hyperlink r:id="rId10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108. </w:t>
      </w:r>
      <w:hyperlink r:id="rId10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109. </w:t>
      </w:r>
      <w:hyperlink r:id="rId11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110. </w:t>
      </w:r>
      <w:hyperlink r:id="rId11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111. </w:t>
      </w:r>
      <w:hyperlink r:id="rId11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112. </w:t>
      </w:r>
      <w:hyperlink r:id="rId11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113. </w:t>
      </w:r>
      <w:hyperlink r:id="rId11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114. </w:t>
      </w:r>
      <w:hyperlink r:id="rId11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115. </w:t>
      </w:r>
      <w:hyperlink r:id="rId11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116. </w:t>
      </w:r>
      <w:hyperlink r:id="rId11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117. </w:t>
      </w:r>
      <w:hyperlink r:id="rId11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118. </w:t>
      </w:r>
      <w:hyperlink r:id="rId11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119. </w:t>
      </w:r>
      <w:hyperlink r:id="rId12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120. </w:t>
      </w:r>
      <w:hyperlink r:id="rId12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121. </w:t>
      </w:r>
      <w:hyperlink r:id="rId12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122. </w:t>
      </w:r>
      <w:hyperlink r:id="rId12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123. </w:t>
      </w:r>
      <w:hyperlink r:id="rId12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124. </w:t>
      </w:r>
      <w:hyperlink r:id="rId12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125. </w:t>
      </w:r>
      <w:hyperlink r:id="rId12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126. </w:t>
      </w:r>
      <w:hyperlink r:id="rId12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127. </w:t>
      </w:r>
      <w:hyperlink r:id="rId12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128. </w:t>
      </w:r>
      <w:hyperlink r:id="rId12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129. </w:t>
      </w:r>
      <w:hyperlink r:id="rId13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130. </w:t>
      </w:r>
      <w:hyperlink r:id="rId13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131. </w:t>
      </w:r>
      <w:hyperlink r:id="rId13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132. </w:t>
      </w:r>
      <w:hyperlink r:id="rId13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133. </w:t>
      </w:r>
      <w:hyperlink r:id="rId13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134. </w:t>
      </w:r>
      <w:hyperlink r:id="rId13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135. </w:t>
      </w:r>
      <w:hyperlink r:id="rId13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136. </w:t>
      </w:r>
      <w:hyperlink r:id="rId13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lfbusiness.com/en/2026/saudi-arabia/f1-set-to-cancel-bahrain-and-saudi-arabia-grands-prix-reports/" TargetMode="External"/><Relationship Id="rId10" Type="http://schemas.openxmlformats.org/officeDocument/2006/relationships/hyperlink" Target="https://skillings.net/the-ultimate-guide-to-critical-minerals-everything-you-need-to-succeed-in-the-energy-transition/" TargetMode="External"/><Relationship Id="rId1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3" Type="http://schemas.openxmlformats.org/officeDocument/2006/relationships/hyperlink" Target="https://www.jdsupra.com/legalnews/latin-america-focus-one-year-in-the-3594589/" TargetMode="External"/><Relationship Id="rId1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5" Type="http://schemas.openxmlformats.org/officeDocument/2006/relationships/hyperlink" Target="https://www.consulting.us/news/13111/asian-manufacturing-takes-off-in-february-as-north-america-slips" TargetMode="External"/><Relationship Id="rId16" Type="http://schemas.openxmlformats.org/officeDocument/2006/relationships/hyperlink" Target="https://tribune.com.pk/story/2597469/us-opens-new-trade-front-with-section-301-probes" TargetMode="External"/><Relationship Id="rId17" Type="http://schemas.openxmlformats.org/officeDocument/2006/relationships/hyperlink" Target="https://www.vietnamplus.vn/lien-minh-chau-au-dieu-tra-chong-ban-pha-gia-ong-dong-nhap-khau-tu-viet-nam-post1098781.vnp" TargetMode="External"/><Relationship Id="rId18" Type="http://schemas.openxmlformats.org/officeDocument/2006/relationships/hyperlink" Target="https://sugermint.com/electric-vehicles-reshaping-india-market/" TargetMode="External"/><Relationship Id="rId19" Type="http://schemas.openxmlformats.org/officeDocument/2006/relationships/hyperlink" Target="https://www.altenergymag.com/news/2026/03/13/wind-turbine-market-to-reach-usd-1071-billion-by-2032-64-cagr-trends-technology-forecast/46905" TargetMode="External"/><Relationship Id="rId20" Type="http://schemas.openxmlformats.org/officeDocument/2006/relationships/hyperlink" Target="https://express-press-release.net/news/2026/03/13/1741703" TargetMode="External"/><Relationship Id="rId21" Type="http://schemas.openxmlformats.org/officeDocument/2006/relationships/hyperlink" Target="https://www.designnews.com/electronics/navigating-tariffs-in-2026-key-insights-for-engineers-product-managers-in-the-electronics-industry" TargetMode="External"/><Relationship Id="rId22" Type="http://schemas.openxmlformats.org/officeDocument/2006/relationships/hyperlink" Target="http://prsync.com/xresearchbiz/hvdc-electric-power-transmission-system-market-size-growth-and-forecast--5177484/" TargetMode="External"/><Relationship Id="rId23" Type="http://schemas.openxmlformats.org/officeDocument/2006/relationships/hyperlink" Target="https://vocal.media/trader/united-states-smart-grid-market-size-share-and-growth-forecast-2026-2034" TargetMode="External"/><Relationship Id="rId24" Type="http://schemas.openxmlformats.org/officeDocument/2006/relationships/hyperlink" Target="https://www.pv-magazine-australia.com/2026/03/13/vicgrid-tenders-for-three-latrobe-valley-synchronous-condensors/" TargetMode="External"/><Relationship Id="rId25" Type="http://schemas.openxmlformats.org/officeDocument/2006/relationships/hyperlink" Target="https://skillings.net/defense-mandate-pentagon-issues-massive-call-to-secure-13-critical-minerals-amid-rising-geopolitical-tensions/" TargetMode="External"/><Relationship Id="rId26" Type="http://schemas.openxmlformats.org/officeDocument/2006/relationships/hyperlink" Target="http://www.ecns.cn/news/economy/2026-03-13/detail-ihfaqfsq8283880.shtml" TargetMode="External"/><Relationship Id="rId27" Type="http://schemas.openxmlformats.org/officeDocument/2006/relationships/hyperlink" Target="https://www.npr.org/2026/03/12/nx-s1-5746061/us-china-trade-five-year-plan" TargetMode="External"/><Relationship Id="rId28" Type="http://schemas.openxmlformats.org/officeDocument/2006/relationships/hyperlink" Target="https://skillings.net/uncle-sams-1b-bet-us-critical-mineral-funding-surges-in-latin-america/" TargetMode="External"/><Relationship Id="rId29" Type="http://schemas.openxmlformats.org/officeDocument/2006/relationships/hyperlink" Target="https://skillings.net/copper-price-forecast-2026-the-13000-milestone-and-structural-deficit/" TargetMode="External"/><Relationship Id="rId30" Type="http://schemas.openxmlformats.org/officeDocument/2006/relationships/hyperlink" Target="https://www.eldiario.ec/seguridad/operacion-militar-golpea-la-mineria-ilegal-51-campamentos-destruidos-en-menos-de-48-horas-12032026/" TargetMode="External"/><Relationship Id="rId31" Type="http://schemas.openxmlformats.org/officeDocument/2006/relationships/hyperlink" Target="https://www.orissapost.com/us-launches-probe-against-india-china-over-unfair-foreign-practices/" TargetMode="External"/><Relationship Id="rId32" Type="http://schemas.openxmlformats.org/officeDocument/2006/relationships/hyperlink" Target="https://www.devdiscourse.com/article/technology/3836330-us-japan-and-eu-forge-new-trade-path-in-critical-minerals" TargetMode="External"/><Relationship Id="rId33" Type="http://schemas.openxmlformats.org/officeDocument/2006/relationships/hyperlink" Target="https://www.japantimes.co.jp/business/2026/03/12/economy/japan-301-tariffs/" TargetMode="External"/><Relationship Id="rId34" Type="http://schemas.openxmlformats.org/officeDocument/2006/relationships/hyperlink" Target="https://wowo.com/trump-administration-kicks-off-new-process-to-try-to-replace-tariffs-struck-down-by-supreme-court/" TargetMode="External"/><Relationship Id="rId3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6" Type="http://schemas.openxmlformats.org/officeDocument/2006/relationships/hyperlink" Target="https://naturenews.africa/tunisia-launches-tender-for-battery-storage-to-boost-renewable-energy/" TargetMode="External"/><Relationship Id="rId37" Type="http://schemas.openxmlformats.org/officeDocument/2006/relationships/hyperlink" Target="https://stockhead.com.au/resources/canadas-copper-frontier-lures-bhp-and-a-wave-of-asx-explorers/" TargetMode="External"/><Relationship Id="rId38" Type="http://schemas.openxmlformats.org/officeDocument/2006/relationships/hyperlink" Target="https://www.mining.com/us-pours-1b-into-into-latin-america-critical-minerals/" TargetMode="External"/><Relationship Id="rId39" Type="http://schemas.openxmlformats.org/officeDocument/2006/relationships/hyperlink" Target="https://wyomingtruth.org/trump-administration-kicks-off-new-process-to-try-to-replace-tariffs-struck-down-by-supreme-court/" TargetMode="External"/><Relationship Id="rId40" Type="http://schemas.openxmlformats.org/officeDocument/2006/relationships/hyperlink" Target="https://www.agweek.com/news/policy/us-launches-unfair-trade-probes-to-rebuild-trumps-tariff-pressure" TargetMode="External"/><Relationship Id="rId41" Type="http://schemas.openxmlformats.org/officeDocument/2006/relationships/hyperlink" Target="https://www.openpr.com/news/4421772/asia-pacific-copper-wire-rod-market-to-reach-28-8-million-tons" TargetMode="External"/><Relationship Id="rId42" Type="http://schemas.openxmlformats.org/officeDocument/2006/relationships/hyperlink" Target="https://solarquarter.com/2026/03/12/chris-minns-launches-construction-of-the-blind-creek-solar-farm-and-battery-project-in-bungendore-marking-a-major-step-in-australias-clean-energy-transition/" TargetMode="External"/><Relationship Id="rId43" Type="http://schemas.openxmlformats.org/officeDocument/2006/relationships/hyperlink" Target="https://www.ad-hoc-news.de/boerse/news/ueberblick/labor-unrest-threatens-glencore-s-australian-copper-operations/68661303" TargetMode="External"/><Relationship Id="rId44" Type="http://schemas.openxmlformats.org/officeDocument/2006/relationships/hyperlink" Target="https://www.benzinga.com/news/politics/26/03/51204498/trump-launches-trade-probe-on-16-partners-including-china-india-eu" TargetMode="External"/><Relationship Id="rId45" Type="http://schemas.openxmlformats.org/officeDocument/2006/relationships/hyperlink" Target="https://www.trtworld.com/article/af4388a7e5a6" TargetMode="External"/><Relationship Id="rId46" Type="http://schemas.openxmlformats.org/officeDocument/2006/relationships/hyperlink" Target="https://www.capitalstreetfx.com/copper-trade-idea-march-11-2026-hg-futures-technical-analysis-trade-setup-fundamental-outlook/" TargetMode="External"/><Relationship Id="rId47" Type="http://schemas.openxmlformats.org/officeDocument/2006/relationships/hyperlink" Target="https://www.fxstreet.com/news/copper-scarcity-and-cta-buying-skew-td-securities-202603111340" TargetMode="External"/><Relationship Id="rId48" Type="http://schemas.openxmlformats.org/officeDocument/2006/relationships/hyperlink" Target="https://www.cnbc.com/2026/03/11/trump-trade-investigations-ieepa-tariffs.html" TargetMode="External"/><Relationship Id="rId49" Type="http://schemas.openxmlformats.org/officeDocument/2006/relationships/hyperlink" Target="https://investinglive.com/news/us-launches-section-301-tariff-probe-targeting-china-eu-mexico-japan-and-others-20260311/" TargetMode="External"/><Relationship Id="rId50" Type="http://schemas.openxmlformats.org/officeDocument/2006/relationships/hyperlink" Target="https://www.mirusfinancialpartners.com/blog/keeping-track-new-energy-economy" TargetMode="External"/><Relationship Id="rId51" Type="http://schemas.openxmlformats.org/officeDocument/2006/relationships/hyperlink" Target="https://skillings.net/coppers-13000-milestone-anatomy-of-a-structural-deficit-in-2026/" TargetMode="External"/><Relationship Id="rId52" Type="http://schemas.openxmlformats.org/officeDocument/2006/relationships/hyperlink" Target="https://bitcoinethereumnews.com/finance/scarcity-and-cta-buying-skew-td-securities/?utm_source=rss&amp;utm_medium=rss&amp;utm_campaign=scarcity-and-cta-buying-skew-td-securities" TargetMode="External"/><Relationship Id="rId53" Type="http://schemas.openxmlformats.org/officeDocument/2006/relationships/hyperlink" Target="https://www.mondaq.com/india/international-trade-investment/1755846/us-supreme-court-decision-against-trump-tariffs-what-lies-ahead" TargetMode="External"/><Relationship Id="rId54" Type="http://schemas.openxmlformats.org/officeDocument/2006/relationships/hyperlink" Target="https://www.mining.com/op-ed-how-geopolitics-are-rewiring-metals-markets/" TargetMode="External"/><Relationship Id="rId55" Type="http://schemas.openxmlformats.org/officeDocument/2006/relationships/hyperlink" Target="https://www.prnewswire.com/news-releases/asian-manufacturing-takes-off-in-february-while-north-america-contracts-gep-global-supply-chain-volatility-index-302710265.html" TargetMode="External"/><Relationship Id="rId56" Type="http://schemas.openxmlformats.org/officeDocument/2006/relationships/hyperlink" Target="https://www.northernminer.com/news/chile-mining-faces-policy-test-under-kast-government/1003888711/" TargetMode="External"/><Relationship Id="rId57" Type="http://schemas.openxmlformats.org/officeDocument/2006/relationships/hyperlink" Target="https://skillings.net/the-vicuna-district-why-lundin-mining-is-doubling-down-on-the-worlds-next-copper-giant/" TargetMode="External"/><Relationship Id="rId58" Type="http://schemas.openxmlformats.org/officeDocument/2006/relationships/hyperlink" Target="https://www.eqmagpro.com/state-unveils-comprehensive-renewable-energy-policy-with-strong-push-for-solar-and-electric-vehicles-eq/" TargetMode="External"/><Relationship Id="rId5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0" Type="http://schemas.openxmlformats.org/officeDocument/2006/relationships/hyperlink" Target="https://www.vtmarkets.com/live-updates/commerzbanks-baur-says-chinas-strong-ore-imports-boost-copper-output-while-congo-supply-faces-risk/" TargetMode="External"/><Relationship Id="rId61" Type="http://schemas.openxmlformats.org/officeDocument/2006/relationships/hyperlink" Target="https://www.fxstreet.com/news/copper-china-demand-strong-congo-supply-at-risk-commerzbank-202603101311" TargetMode="External"/><Relationship Id="rId62" Type="http://schemas.openxmlformats.org/officeDocument/2006/relationships/hyperlink" Target="https://skillings.net/cbam-regulation-what-changed-and-impact-on-global-copper-2026/" TargetMode="External"/><Relationship Id="rId63" Type="http://schemas.openxmlformats.org/officeDocument/2006/relationships/hyperlink" Target="https://skillings.net/oyu-tolgoi-mine-update-revenue-share-demands-and-key-risks/" TargetMode="External"/><Relationship Id="rId64" Type="http://schemas.openxmlformats.org/officeDocument/2006/relationships/hyperlink" Target="https://www.eesi.org/topics/industry-manufacturing/description" TargetMode="External"/><Relationship Id="rId65" Type="http://schemas.openxmlformats.org/officeDocument/2006/relationships/hyperlink" Target="https://skillings.net/copper-price-forecast-2026-matters-why-the-looming-deficit-is-a-wake-up-call-for-investors/" TargetMode="External"/><Relationship Id="rId66" Type="http://schemas.openxmlformats.org/officeDocument/2006/relationships/hyperlink" Target="https://www.news.market.us/infrastructure-construction-market-news/" TargetMode="External"/><Relationship Id="rId67" Type="http://schemas.openxmlformats.org/officeDocument/2006/relationships/hyperlink" Target="https://evmagz.com/eu-approves-e200-million-spanish-aid-program-to-support-ev-supply-chain/" TargetMode="External"/><Relationship Id="rId6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69" Type="http://schemas.openxmlformats.org/officeDocument/2006/relationships/hyperlink" Target="https://www.eqmagpro.com/indias-inter-regional-power-transmission-capacity-set-to-reach-143-gw-by-2027-eq/" TargetMode="External"/><Relationship Id="rId70" Type="http://schemas.openxmlformats.org/officeDocument/2006/relationships/hyperlink" Target="https://kalkinemedia.com/au/stocks/metal-and-mining/bhp-copper-shift-meets-china-iron-ore-tensions" TargetMode="External"/><Relationship Id="rId71" Type="http://schemas.openxmlformats.org/officeDocument/2006/relationships/hyperlink" Target="https://skillings.net/hard-news-chilean-copper-output-hits-five-month-low-despite-strike-resolutions-at-major-mines/" TargetMode="External"/><Relationship Id="rId72" Type="http://schemas.openxmlformats.org/officeDocument/2006/relationships/hyperlink" Target="https://www.energy-storage.news/origin-energys-650mwh-grid-forming-bess-begins-commissioning-in-australia/" TargetMode="External"/><Relationship Id="rId73" Type="http://schemas.openxmlformats.org/officeDocument/2006/relationships/hyperlink" Target="https://www.pv-tech.org/fortescue-begins-construction-on-western-australias-largest-solar-pv-power-plant/" TargetMode="External"/><Relationship Id="rId74" Type="http://schemas.openxmlformats.org/officeDocument/2006/relationships/hyperlink" Target="https://www.wirecable.in/kec-international-executes-765-kv/" TargetMode="External"/><Relationship Id="rId75" Type="http://schemas.openxmlformats.org/officeDocument/2006/relationships/hyperlink" Target="https://www.independent.co.ug/charting-a-course-for-chinas-growth-with-new-quality-productive-forces/" TargetMode="External"/><Relationship Id="rId7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77" Type="http://schemas.openxmlformats.org/officeDocument/2006/relationships/hyperlink" Target="https://www.eqmagpro.com/indias-power-demand-continues-to-hit-new-highs-amid-rising-energy-consumption-eq/" TargetMode="External"/><Relationship Id="rId78" Type="http://schemas.openxmlformats.org/officeDocument/2006/relationships/hyperlink" Target="https://jamestown.org/spring-festival-gala-centers-high-tech-again/" TargetMode="External"/><Relationship Id="rId79" Type="http://schemas.openxmlformats.org/officeDocument/2006/relationships/hyperlink" Target="https://www.finedayradio.com/news/tv-delmarva-channel-33/european-companies-scramble-for-tariff-refunds-after-supreme-court-decision/" TargetMode="External"/><Relationship Id="rId80" Type="http://schemas.openxmlformats.org/officeDocument/2006/relationships/hyperlink" Target="https://www.edaily.co.kr/News/Read?newsId=04798646645380696&amp;mediaCodeNo=257&amp;OutLnkChk=Y" TargetMode="External"/><Relationship Id="rId81" Type="http://schemas.openxmlformats.org/officeDocument/2006/relationships/hyperlink" Target="https://www.freepressjournal.in/mumbai/maharashtra-budget-2026-from-sewri-worli-connector-by-sept-2026-to-4th-port-at-vadhvan-devendra-fadnavis-announces-key-infra-announcement-for-mumbai" TargetMode="External"/><Relationship Id="rId82" Type="http://schemas.openxmlformats.org/officeDocument/2006/relationships/hyperlink" Target="https://www.beijingbulletin.com/news/278906183/china-details-2026-policy-mix-to-bolster-growth-and-innovation-share-opportunities-with-world" TargetMode="External"/><Relationship Id="rId83" Type="http://schemas.openxmlformats.org/officeDocument/2006/relationships/hyperlink" Target="https://economictimes.indiatimes.com/news/international/world-news/china-to-boost-spending-to-meet-growth-target/articleshow/129171948.cms" TargetMode="External"/><Relationship Id="rId84" Type="http://schemas.openxmlformats.org/officeDocument/2006/relationships/hyperlink" Target="https://insideclimatenews.org/news/06032026/illinois-comed-ev-rebate-funding/" TargetMode="External"/><Relationship Id="rId85" Type="http://schemas.openxmlformats.org/officeDocument/2006/relationships/hyperlink" Target="https://www.benzinga.com/markets/macro-economic-events/26/03/51059106/scott-bessent-says-tariffs-will-rise-to-15-this-week-signals-strong-belief-on-reset" TargetMode="External"/><Relationship Id="rId86" Type="http://schemas.openxmlformats.org/officeDocument/2006/relationships/hyperlink" Target="https://www.independent.co.uk/news/mexico-donald-trump-mexico-city-marcelo-ebrard-canada-b2932995.html" TargetMode="External"/><Relationship Id="rId87" Type="http://schemas.openxmlformats.org/officeDocument/2006/relationships/hyperlink" Target="https://europeanconservative.com/articles/news-corner/brussels-made-in-europe-plan-china-beijing-backlash-protectionism/" TargetMode="External"/><Relationship Id="rId88" Type="http://schemas.openxmlformats.org/officeDocument/2006/relationships/hyperlink" Target="https://www.ndtv.com/world-news/china-begins-its-biggest-political-two-sessions-meetings-what-it-is-11170565#publisher=newsstand" TargetMode="External"/><Relationship Id="rId89" Type="http://schemas.openxmlformats.org/officeDocument/2006/relationships/hyperlink" Target="https://skillings.net/2026-copper-crunch-boardroom-acquisitions-vs-pitfall-algorithms/" TargetMode="External"/><Relationship Id="rId90" Type="http://schemas.openxmlformats.org/officeDocument/2006/relationships/hyperlink" Target="https://microgridmedia.com/worlds-clean-energy-push-faces-hidden-hurdle/" TargetMode="External"/><Relationship Id="rId91" Type="http://schemas.openxmlformats.org/officeDocument/2006/relationships/hyperlink" Target="https://skillings.net/copper-hits-13228-london-surge-fueled-by-us-china-tariff-optimism/" TargetMode="External"/><Relationship Id="rId92" Type="http://schemas.openxmlformats.org/officeDocument/2006/relationships/hyperlink" Target="https://www.bizpacreview.com/2026/03/04/when-free-markets-arent-really-free-1625314/" TargetMode="External"/><Relationship Id="rId93" Type="http://schemas.openxmlformats.org/officeDocument/2006/relationships/hyperlink" Target="https://www.supplychainbrain.com/articles/43593-bessent-says-tariffs-will-rise-to-15-this-week" TargetMode="External"/><Relationship Id="rId94" Type="http://schemas.openxmlformats.org/officeDocument/2006/relationships/hyperlink" Target="https://www.tradersagency.com/copper-stocks-300k-investment-shortage/" TargetMode="External"/><Relationship Id="rId9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96" Type="http://schemas.openxmlformats.org/officeDocument/2006/relationships/hyperlink" Target="https://www.edp24.co.uk/news/25906654.uk-power-networks-complete-major-2-5m-project-lowestoft/?ref=rss" TargetMode="External"/><Relationship Id="rId97" Type="http://schemas.openxmlformats.org/officeDocument/2006/relationships/hyperlink" Target="https://www.asiapacific.ca/publication/us-launches-trade-bloc-stockpile-counter-chinas-grip" TargetMode="External"/><Relationship Id="rId98" Type="http://schemas.openxmlformats.org/officeDocument/2006/relationships/hyperlink" Target="https://investinglive.com/commodities/td-cowen-sees-the-best-macro-backdrop-for-metals-in-years-20260122/" TargetMode="External"/><Relationship Id="rId99" Type="http://schemas.openxmlformats.org/officeDocument/2006/relationships/hyperlink" Target="https://thehilltoponline.com/2026/02/17/u-s-launches-critical-minerals-coalition-at-54-nation-summit/" TargetMode="External"/><Relationship Id="rId100" Type="http://schemas.openxmlformats.org/officeDocument/2006/relationships/hyperlink" Target="https://www.df.cl/regiones/antofagasta/empresas/escondida-hace-llamado-al-gobierno-para-que-intervenga-por-huelga-de" TargetMode="External"/><Relationship Id="rId101" Type="http://schemas.openxmlformats.org/officeDocument/2006/relationships/hyperlink" Target="https://skillings.net/2026-critical-minerals-ministerial-inside-the-54-nation-forge-alliance-to-break-the-china-chokehold/" TargetMode="External"/><Relationship Id="rId102" Type="http://schemas.openxmlformats.org/officeDocument/2006/relationships/hyperlink" Target="https://www.devdiscourse.com/article/law-order/3782081-machinery-contractor-ends-labor-dispute-at-chiles-copper-mines" TargetMode="External"/><Relationship Id="rId103" Type="http://schemas.openxmlformats.org/officeDocument/2006/relationships/hyperlink" Target="https://diggers.news/business/2026/01/28/zambia-misses-1m-tonne-copper-production-target-for-2025/" TargetMode="External"/><Relationship Id="rId104" Type="http://schemas.openxmlformats.org/officeDocument/2006/relationships/hyperlink" Target="https://www.jdsupra.com/legalnews/u-s-signs-trade-deals-with-taiwan-and-3446987/" TargetMode="External"/><Relationship Id="rId105" Type="http://schemas.openxmlformats.org/officeDocument/2006/relationships/hyperlink" Target="https://skillings.net/chinas-critical-minerals-export-controls-what-happens-next-and-who-gets-squeezed-in-2026/" TargetMode="External"/><Relationship Id="rId106" Type="http://schemas.openxmlformats.org/officeDocument/2006/relationships/hyperlink" Target="https://bitcoinworld.co.in/china-us-tariffs-trade-relations/" TargetMode="External"/><Relationship Id="rId107" Type="http://schemas.openxmlformats.org/officeDocument/2006/relationships/hyperlink" Target="https://www.businesstoday.in/markets/stocks/story/why-auto-parts-steel-copper-aluminium-stocks-may-not-react-to-trump-tariff-verdict-517461-2026-02-23?utm_source=rssfeed" TargetMode="External"/><Relationship Id="rId108" Type="http://schemas.openxmlformats.org/officeDocument/2006/relationships/hyperlink" Target="https://www.theglobeandmail.com/investing/markets/markets-news/Business%20Wire/37348935/capstone-copper-resumes-operations-at-mantoverde/" TargetMode="External"/><Relationship Id="rId109" Type="http://schemas.openxmlformats.org/officeDocument/2006/relationships/hyperlink" Target="https://www.df.cl/empresas/mineria/capstone-copper-reanuda-operacion-de-mantoverde-pese-a-huelga-y-dice-que" TargetMode="External"/><Relationship Id="rId110" Type="http://schemas.openxmlformats.org/officeDocument/2006/relationships/hyperlink" Target="https://www.northernminer.com/news/capstone-restarts-a-limited-mantoverde-as-strike-lingers/1003887210/" TargetMode="External"/><Relationship Id="rId111" Type="http://schemas.openxmlformats.org/officeDocument/2006/relationships/hyperlink" Target="https://www.lusakatimes.com/2026/02/04/mopani-halts-underground-mining-at-kitwe-and-mufulira/" TargetMode="External"/><Relationship Id="rId112" Type="http://schemas.openxmlformats.org/officeDocument/2006/relationships/hyperlink" Target="https://www.fool.com.au/2026/02/06/capstone-copper-shares-in-a-slump-despite-good-news-out-of-chile/" TargetMode="External"/><Relationship Id="rId113" Type="http://schemas.openxmlformats.org/officeDocument/2006/relationships/hyperlink" Target="https://skillings.net/water-scarcity-in-the-atacama-the-real-threat-to-2026-production/" TargetMode="External"/><Relationship Id="rId114" Type="http://schemas.openxmlformats.org/officeDocument/2006/relationships/hyperlink" Target="https://www.fxstreet.com/news/copper-tariffs-and-deficits-keep-prices-bid-td-securities-202602261644" TargetMode="External"/><Relationship Id="rId115" Type="http://schemas.openxmlformats.org/officeDocument/2006/relationships/hyperlink" Target="https://www.brecorder.com/news/40408192/lme-copper-set-for-third-weekly-decline-on-growing-inventories-low-liquidity" TargetMode="External"/><Relationship Id="rId116" Type="http://schemas.openxmlformats.org/officeDocument/2006/relationships/hyperlink" Target="https://www.moneyweb.co.za/mineweb/copper-heads-for-third-weekly-decline-as-inventories-stack-up/" TargetMode="External"/><Relationship Id="rId117" Type="http://schemas.openxmlformats.org/officeDocument/2006/relationships/hyperlink" Target="https://cceonlinenews.com/construction/projects/mega-construction-projects-in-the-united-states-2026/" TargetMode="External"/><Relationship Id="rId118" Type="http://schemas.openxmlformats.org/officeDocument/2006/relationships/hyperlink" Target="https://thearabianpost.com/copper-slides-towards-third-weekly-fall/" TargetMode="External"/><Relationship Id="rId119" Type="http://schemas.openxmlformats.org/officeDocument/2006/relationships/hyperlink" Target="https://www.dws.com/en-sg/insights/cio-view/charts-of-the-week/2026/copper-between-shortage-and-stockpiling/" TargetMode="External"/><Relationship Id="rId120" Type="http://schemas.openxmlformats.org/officeDocument/2006/relationships/hyperlink" Target="https://www.tickmill.com/blog/china-manufacturing-jump-underpins-copper" TargetMode="External"/><Relationship Id="rId121" Type="http://schemas.openxmlformats.org/officeDocument/2006/relationships/hyperlink" Target="https://cceonlinenews.com/investment-finance/top-construction-companies-in-the-usa/" TargetMode="External"/><Relationship Id="rId122" Type="http://schemas.openxmlformats.org/officeDocument/2006/relationships/hyperlink" Target="https://skillings.net/the-14-billion-pivot-deconstructing-glencores-massive-asset-disposal-to-fund-a-copper-first-future/" TargetMode="External"/><Relationship Id="rId123" Type="http://schemas.openxmlformats.org/officeDocument/2006/relationships/hyperlink" Target="https://skillings.net/rio-tinto-copper-strategy-what-it-is-why-it-matters-2026-outlook/" TargetMode="External"/><Relationship Id="rId124" Type="http://schemas.openxmlformats.org/officeDocument/2006/relationships/hyperlink" Target="https://mining.com.au/doctor-is-in-copper-making-a-comeback/" TargetMode="External"/><Relationship Id="rId125" Type="http://schemas.openxmlformats.org/officeDocument/2006/relationships/hyperlink" Target="https://www.openpr.com/news/4400943/united-states-copper-market-to-witness-strong-growth-driven" TargetMode="External"/><Relationship Id="rId126" Type="http://schemas.openxmlformats.org/officeDocument/2006/relationships/hyperlink" Target="https://bitcoinworld.co.in/copper-prices-chinese-demand-ing/" TargetMode="External"/><Relationship Id="rId127" Type="http://schemas.openxmlformats.org/officeDocument/2006/relationships/hyperlink" Target="https://chemindigest.com/romulo-mucho-global-mining-must-double-copper-output/" TargetMode="External"/><Relationship Id="rId128" Type="http://schemas.openxmlformats.org/officeDocument/2006/relationships/hyperlink" Target="https://skillings.net/mmm-outlook-2026-navigating-volatility-in-the-energy-transition/" TargetMode="External"/><Relationship Id="rId129" Type="http://schemas.openxmlformats.org/officeDocument/2006/relationships/hyperlink" Target="https://smallcaps.com.au/article/where-are-the-new-copper-discoveries-deficit-remains-small-caps-to-benefit" TargetMode="External"/><Relationship Id="rId130" Type="http://schemas.openxmlformats.org/officeDocument/2006/relationships/hyperlink" Target="https://mining.com.au/coppers-comeback-confidence-capital-and-climbing-consumption/" TargetMode="External"/><Relationship Id="rId131" Type="http://schemas.openxmlformats.org/officeDocument/2006/relationships/hyperlink" Target="https://kalkinemedia.com/au/stocks/metal-and-mining/coppers-revival-is-reshaping-mining-confidence-across-australia" TargetMode="External"/><Relationship Id="rId13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3" Type="http://schemas.openxmlformats.org/officeDocument/2006/relationships/hyperlink" Target="https://www.openpr.com/news/4408354/overhead-transmission-lines-the-10-35-billion-backbone" TargetMode="External"/><Relationship Id="rId134" Type="http://schemas.openxmlformats.org/officeDocument/2006/relationships/hyperlink" Target="https://arynews.tv/copper-price-today-in-pakistan-1-kg-tamba-rate-march-2-2026" TargetMode="External"/><Relationship Id="rId135" Type="http://schemas.openxmlformats.org/officeDocument/2006/relationships/hyperlink" Target="https://carboncredits.com/copper-prices-surge-above-13000-best-copper-stocks-to-watch-in-2026/" TargetMode="External"/><Relationship Id="rId136" Type="http://schemas.openxmlformats.org/officeDocument/2006/relationships/hyperlink" Target="https://whtc.com/2026/03/03/explainer-what-chinas-next-five-year-plan-may-hold-in-store-for-commodity-markets/" TargetMode="External"/><Relationship Id="rId13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