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2026-03-14 06:00 UTC [QJVT]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w:t>
      </w:r>
      <w:r/>
    </w:p>
    <w:p>
      <w:pPr>
        <w:pStyle w:val="ListBullet"/>
        <w:spacing w:line="240" w:lineRule="auto"/>
        <w:ind w:left="720"/>
      </w:pPr>
      <w:r/>
      <w:r>
        <w:t>target_market_code: copper</w:t>
      </w:r>
      <w:r/>
    </w:p>
    <w:p>
      <w:pPr>
        <w:pStyle w:val="ListBullet"/>
        <w:spacing w:line="240" w:lineRule="auto"/>
        <w:ind w:left="720"/>
      </w:pPr>
      <w:r/>
      <w:r>
        <w:t>ticker: copper</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RF-STALE-OVERHANG</w:t>
      </w:r>
      <w:r/>
    </w:p>
    <w:p>
      <w:pPr>
        <w:pStyle w:val="ListBullet"/>
        <w:spacing w:line="240" w:lineRule="auto"/>
        <w:ind w:left="720"/>
      </w:pPr>
      <w:r/>
      <w:r>
        <w:t>generated_at: 2026-03-14T06:00:00Z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B-copper-001</w:t>
            </w:r>
          </w:p>
        </w:tc>
        <w:tc>
          <w:tcPr>
            <w:tcW w:type="dxa" w:w="1040"/>
          </w:tcPr>
          <w:p>
            <w:r>
              <w:t>Copper futures have a modestly higher probability of trading up over the next 6 hours as demand-transition narratives and supply-deficit framing remain supportive.</w:t>
            </w:r>
          </w:p>
        </w:tc>
        <w:tc>
          <w:tcPr>
            <w:tcW w:type="dxa" w:w="1040"/>
          </w:tcPr>
          <w:p>
            <w:r>
              <w:t>58</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56</w:t>
            </w:r>
          </w:p>
        </w:tc>
      </w:tr>
      <w:tr>
        <w:tc>
          <w:tcPr>
            <w:tcW w:type="dxa" w:w="1040"/>
          </w:tcPr>
          <w:p>
            <w:r>
              <w:t>copper</w:t>
            </w:r>
          </w:p>
        </w:tc>
        <w:tc>
          <w:tcPr>
            <w:tcW w:type="dxa" w:w="1040"/>
          </w:tcPr>
          <w:p>
            <w:r>
              <w:t>B-copper-002</w:t>
            </w:r>
          </w:p>
        </w:tc>
        <w:tc>
          <w:tcPr>
            <w:tcW w:type="dxa" w:w="1040"/>
          </w:tcPr>
          <w:p>
            <w:r>
              <w:t>Over the next 24 hours, balance of evidence skews bullish but conviction is capped by stale-overhang and mixed source authority.</w:t>
            </w:r>
          </w:p>
        </w:tc>
        <w:tc>
          <w:tcPr>
            <w:tcW w:type="dxa" w:w="1040"/>
          </w:tcPr>
          <w:p>
            <w:r>
              <w:t>62</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56</w:t>
            </w:r>
          </w:p>
        </w:tc>
      </w:tr>
    </w:tbl>
    <w:p>
      <w:r/>
    </w:p>
    <w:p>
      <w:pPr>
        <w:pStyle w:val="Heading2"/>
      </w:pPr>
      <w:r>
        <w:t>Data Dump (Machine Use)</w:t>
      </w:r>
      <w:r/>
    </w:p>
    <w:p>
      <w:r/>
      <w:r>
        <w:rPr>
          <w:rFonts w:ascii="Courier" w:hAnsi="Courier"/>
        </w:rPr>
        <w:t>{</w:t>
        <w:br/>
        <w:t xml:space="preserve"> "workflow_6B_CIS_output": {</w:t>
        <w:br/>
        <w:t xml:space="preserve"> "snapshot_id": "6B-20260314T060000Z-copper",</w:t>
        <w:br/>
        <w:t xml:space="preserve"> "timestamp_utc": "2026-03-14T06:00:00Z",</w:t>
        <w:br/>
        <w:t xml:space="preserve"> "primary_asset_focus": {</w:t>
        <w:br/>
        <w:t xml:space="preserve"> "name": "Copper futures",</w:t>
        <w:br/>
        <w:t xml:space="preserve"> "market_code": "copper"</w:t>
        <w:br/>
        <w:t xml:space="preserve"> },</w:t>
        <w:br/>
        <w:t xml:space="preserve"> "headline_sentiment_word": "Bullish",</w:t>
        <w:br/>
        <w:t xml:space="preserve"> "headline_conviction_score_0_100": 63,</w:t>
        <w:br/>
        <w:t xml:space="preserve"> "headline_fragility_score_0_100": 56,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"B-copper-001",</w:t>
        <w:br/>
        <w:t xml:space="preserve"> "market": "copper",</w:t>
        <w:br/>
        <w:t xml:space="preserve"> "claim": "Copper futures have a modestly higher probability of trading up over the next 6 hours as fresh demand-transition narratives and supply-deficit framing remain net supportive.",</w:t>
        <w:br/>
        <w:t xml:space="preserve"> "probability_pct": 58,</w:t>
        <w:br/>
        <w:t xml:space="preserve"> "direction": "up",</w:t>
        <w:br/>
        <w:t xml:space="preserve"> "velocity": "accelerating",</w:t>
        <w:br/>
        <w:t xml:space="preserve"> "horizon": "6h",</w:t>
        <w:br/>
        <w:t xml:space="preserve"> "drivers": [</w:t>
        <w:br/>
        <w:t xml:space="preserve"> "industrial_demand",</w:t>
        <w:br/>
        <w:t xml:space="preserve"> "china_policy",</w:t>
        <w:br/>
        <w:t xml:space="preserve"> "inventory"</w:t>
        <w:br/>
        <w:t xml:space="preserve"> ],</w:t>
        <w:br/>
        <w:t xml:space="preserve"> "contradicted_by": [</w:t>
        <w:br/>
        <w:t xml:space="preserve"> "Trade-policy uncertainty can cap risk appetite and add headline-driven volatility."</w:t>
        <w:br/>
        <w:t xml:space="preserve"> ]</w:t>
        <w:br/>
        <w:t xml:space="preserve"> },</w:t>
        <w:br/>
        <w:t xml:space="preserve"> {</w:t>
        <w:br/>
        <w:t xml:space="preserve"> "belief_id": "B-copper-002",</w:t>
        <w:br/>
        <w:t xml:space="preserve"> "market": "copper",</w:t>
        <w:br/>
        <w:t xml:space="preserve"> "claim": "Over the next 24 hours, the balance of evidence still skews bullish for copper futures, but conviction is capped by stale-overhang (many narratives span weeks) and mixed source authority.",</w:t>
        <w:br/>
        <w:t xml:space="preserve"> "probability_pct": 62,</w:t>
        <w:br/>
        <w:t xml:space="preserve"> "direction": "up",</w:t>
        <w:br/>
        <w:t xml:space="preserve"> "velocity": "stable",</w:t>
        <w:br/>
        <w:t xml:space="preserve"> "horizon": "24h",</w:t>
        <w:br/>
        <w:t xml:space="preserve"> "drivers": [</w:t>
        <w:br/>
        <w:t xml:space="preserve"> "industrial_demand",</w:t>
        <w:br/>
        <w:t xml:space="preserve"> "mine_supply",</w:t>
        <w:br/>
        <w:t xml:space="preserve"> "usd_strength"</w:t>
        <w:br/>
        <w:t xml:space="preserve"> ],</w:t>
        <w:br/>
        <w:t xml:space="preserve"> "contradicted_by": [</w:t>
        <w:br/>
        <w:t xml:space="preserve"> "Policy/trade headlines could quickly flip near-term sentiment despite the broader bullish framing."</w:t>
        <w:br/>
        <w:t xml:space="preserve"> ]</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"medium",</w:t>
        <w:br/>
        <w:t xml:space="preserve"> "state_change": "new_bullish",</w:t>
        <w:br/>
        <w:t xml:space="preserve"> "conviction_score_0_100": 63,</w:t>
        <w:br/>
        <w:t xml:space="preserve"> "freshness_confidence": "medium",</w:t>
        <w:br/>
        <w:t xml:space="preserve"> "catalyst_type": "fresh_directional",</w:t>
        <w:br/>
        <w:t xml:space="preserve"> "stale_suppression_applied": true,</w:t>
        <w:br/>
        <w:t xml:space="preserve"> "thesis_kill_switch": false,</w:t>
        <w:br/>
        <w:t xml:space="preserve"> "late_breaking_alert": false,</w:t>
        <w:br/>
        <w:t xml:space="preserve"> "fragility_score_0_100": 56,</w:t>
        <w:br/>
        <w:t xml:space="preserve"> "supporting_belief_ids": [</w:t>
        <w:br/>
        <w:t xml:space="preserve"> "B-copper-001",</w:t>
        <w:br/>
        <w:t xml:space="preserve"> "B-copper-002"</w:t>
        <w:br/>
        <w:t xml:space="preserve"> ]</w:t>
        <w:br/>
        <w:t xml:space="preserve"> }</w:t>
        <w:br/>
        <w:t xml:space="preserve"> ],</w:t>
        <w:br/>
        <w:t xml:space="preserve"> "risk_flags": [</w:t>
        <w:br/>
        <w:t xml:space="preserve"> {</w:t>
        <w:br/>
        <w:t xml:space="preserve"> "risk_flag_id": "RF-STALE-OVERHANG",</w:t>
        <w:br/>
        <w:t xml:space="preserve"> "market": "copper",</w:t>
        <w:br/>
        <w:t xml:space="preserve"> "level": "medium",</w:t>
        <w:br/>
        <w:t xml:space="preserve"> "description": "Directional support relies on multi-week narrative bundles; fresh confirmations exist but do not fully eliminate stale-context overhang."</w:t>
        <w:br/>
        <w:t xml:space="preserve"> },</w:t>
        <w:br/>
        <w:t xml:space="preserve"> {</w:t>
        <w:br/>
        <w:t xml:space="preserve"> "risk_flag_id": "RF-AUTHORITY-MIX",</w:t>
        <w:br/>
        <w:t xml:space="preserve"> "market": "copper",</w:t>
        <w:br/>
        <w:t xml:space="preserve"> "level": "medium",</w:t>
        <w:br/>
        <w:t xml:space="preserve"> "description": "Evidence bundles show a meaningful low-authority share and multiple singleton/echo-risk items; conviction capped accordingly."</w:t>
        <w:br/>
        <w:t xml:space="preserve"> },</w:t>
        <w:br/>
        <w:t xml:space="preserve"> {</w:t>
        <w:br/>
        <w:t xml:space="preserve"> "risk_flag_id": "RF-POLICY-HEADLINE-VOL",</w:t>
        <w:br/>
        <w:t xml:space="preserve"> "market": "copper",</w:t>
        <w:br/>
        <w:t xml:space="preserve"> "level": "medium",</w:t>
        <w:br/>
        <w:t xml:space="preserve"> "description": "Trade-policy related narratives can generate rapid sentiment swings even without explicit contradiction records in this cycle."</w:t>
        <w:br/>
        <w:t xml:space="preserve"> },</w:t>
        <w:br/>
        <w:t xml:space="preserve"> {</w:t>
        <w:br/>
        <w:t xml:space="preserve"> "risk_flag_id": "RF-DATA-SPARSITY-INTRADAY",</w:t>
        <w:br/>
        <w:t xml:space="preserve"> "market": "copper",</w:t>
        <w:br/>
        <w:t xml:space="preserve"> "level": "low",</w:t>
        <w:br/>
        <w:t xml:space="preserve"> "description": "Intraday timing is driven by a small number of timestamped updates; treat short-horizon momentum as less robust."</w:t>
        <w:br/>
        <w:t xml:space="preserve"> }</w:t>
        <w:br/>
        <w:t xml:space="preserve"> ],</w:t>
        <w:br/>
        <w:t xml:space="preserve"> "candidate_actions": [</w:t>
        <w:br/>
        <w:t xml:space="preserve"> {</w:t>
        <w:br/>
        <w:t xml:space="preserve"> "market": "copper",</w:t>
        <w:br/>
        <w:t xml:space="preserve"> "confidence": "medium",</w:t>
        <w:br/>
        <w:t xml:space="preserve"> "action": "watch_long_bias",</w:t>
        <w:br/>
        <w:t xml:space="preserve"> "trigger_condition": "If additional fresh, higher-authority confirmations arrive within the next 6\u201312 hours without a contradiction spike, bullish conviction can be allowed to rise."</w:t>
        <w:br/>
        <w:t xml:space="preserve"> },</w:t>
        <w:br/>
        <w:t xml:space="preserve"> {</w:t>
        <w:br/>
        <w:t xml:space="preserve"> "market": "copper",</w:t>
        <w:br/>
        <w:t xml:space="preserve"> "confidence": "medium",</w:t>
        <w:br/>
        <w:t xml:space="preserve"> "action": "volatility_watch",</w:t>
        <w:br/>
        <w:t xml:space="preserve"> "trigger_condition": "If trade-policy headlines accelerate and cross-source disagreement increases, expect short-horizon whipsaws (even if the 24h bias stays positive)."</w:t>
        <w:br/>
        <w:t xml:space="preserve"> },</w:t>
        <w:br/>
        <w:t xml:space="preserve"> {</w:t>
        <w:br/>
        <w:t xml:space="preserve"> "market": "copper",</w:t>
        <w:br/>
        <w:t xml:space="preserve"> "confidence": "medium",</w:t>
        <w:br/>
        <w:t xml:space="preserve"> "action": "reversal_watch",</w:t>
        <w:br/>
        <w:t xml:space="preserve"> "trigger_condition": "If a fresh, high-authority opposing macro signal appears (e.g., demand shock / policy tightening) within a 0\u20132h window and contradiction ratio rises materially, reassess as potential reversal."</w:t>
        <w:br/>
        <w:t xml:space="preserve"> },</w:t>
        <w:br/>
        <w:t xml:space="preserve"> {</w:t>
        <w:br/>
        <w:t xml:space="preserve"> "market": "copper",</w:t>
        <w:br/>
        <w:t xml:space="preserve"> "confidence": "low",</w:t>
        <w:br/>
        <w:t xml:space="preserve"> "action": "stay_flat",</w:t>
        <w:br/>
        <w:t xml:space="preserve"> "trigger_condition": "If fresh evidence flow stalls and only stale background narratives remain, treat directional edge as insufficient and default to neutral monitoring."</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"2026-03-13T06:00:00Z",</w:t>
        <w:br/>
        <w:t xml:space="preserve"> "bucket_end_utc": "2026-03-13T07:00:00Z",</w:t>
        <w:br/>
        <w:t xml:space="preserve"> "directional_score_signed": 22,</w:t>
        <w:br/>
        <w:t xml:space="preserve"> "bullish_pressure_score": 61,</w:t>
        <w:br/>
        <w:t xml:space="preserve"> "bearish_pressure_score": 39,</w:t>
        <w:br/>
        <w:t xml:space="preserve"> "net_sentiment_score": 22,</w:t>
        <w:br/>
        <w:t xml:space="preserve"> "velocity_score": 0,</w:t>
        <w:br/>
        <w:t xml:space="preserve"> "acceleration_score": 0,</w:t>
        <w:br/>
        <w:t xml:space="preserve"> "contradiction_ratio": 0.18,</w:t>
        <w:br/>
        <w:t xml:space="preserve"> "fresh_evidence_count": 1,</w:t>
        <w:br/>
        <w:t xml:space="preserve"> "stale_evidence_count": 6,</w:t>
        <w:br/>
        <w:t xml:space="preserve"> "conviction_score_0_100": 42,</w:t>
        <w:br/>
        <w:t xml:space="preserve"> "fragility_score_0_100": 66,</w:t>
        <w:br/>
        <w:t xml:space="preserve"> "dominant_state": "bullish"</w:t>
        <w:br/>
        <w:t xml:space="preserve"> },</w:t>
        <w:br/>
        <w:t xml:space="preserve"> {</w:t>
        <w:br/>
        <w:t xml:space="preserve"> "bucket_start_utc": "2026-03-13T07:00:00Z",</w:t>
        <w:br/>
        <w:t xml:space="preserve"> "bucket_end_utc": "2026-03-13T08:00:00Z",</w:t>
        <w:br/>
        <w:t xml:space="preserve"> "directional_score_signed": 15,</w:t>
        <w:br/>
        <w:t xml:space="preserve"> "bullish_pressure_score": 57,</w:t>
        <w:br/>
        <w:t xml:space="preserve"> "bearish_pressure_score": 43,</w:t>
        <w:br/>
        <w:t xml:space="preserve"> "net_sentiment_score": 15,</w:t>
        <w:br/>
        <w:t xml:space="preserve"> "velocity_score": -7,</w:t>
        <w:br/>
        <w:t xml:space="preserve"> "acceleration_score": -7,</w:t>
        <w:br/>
        <w:t xml:space="preserve"> "contradiction_ratio": 0.1,</w:t>
        <w:br/>
        <w:t xml:space="preserve"> "fresh_evidence_count": 0,</w:t>
        <w:br/>
        <w:t xml:space="preserve"> "stale_evidence_count": 6,</w:t>
        <w:br/>
        <w:t xml:space="preserve"> "conviction_score_0_100": 35,</w:t>
        <w:br/>
        <w:t xml:space="preserve"> "fragility_score_0_100": 60,</w:t>
        <w:br/>
        <w:t xml:space="preserve"> "dominant_state": "neutral_mixed"</w:t>
        <w:br/>
        <w:t xml:space="preserve"> },</w:t>
        <w:br/>
        <w:t xml:space="preserve"> {</w:t>
        <w:br/>
        <w:t xml:space="preserve"> "bucket_start_utc": "2026-03-13T08:00:00Z",</w:t>
        <w:br/>
        <w:t xml:space="preserve"> "bucket_end_utc": "2026-03-13T09:00:00Z",</w:t>
        <w:br/>
        <w:t xml:space="preserve"> "directional_score_signed": 23,</w:t>
        <w:br/>
        <w:t xml:space="preserve"> "bullish_pressure_score": 61,</w:t>
        <w:br/>
        <w:t xml:space="preserve"> "bearish_pressure_score": 39,</w:t>
        <w:br/>
        <w:t xml:space="preserve"> "net_sentiment_score": 23,</w:t>
        <w:br/>
        <w:t xml:space="preserve"> "velocity_score": 8,</w:t>
        <w:br/>
        <w:t xml:space="preserve"> "acceleration_score": 15,</w:t>
        <w:br/>
        <w:t xml:space="preserve"> "contradiction_ratio": 0.18,</w:t>
        <w:br/>
        <w:t xml:space="preserve"> "fresh_evidence_count": 1,</w:t>
        <w:br/>
        <w:t xml:space="preserve"> "stale_evidence_count": 6,</w:t>
        <w:br/>
        <w:t xml:space="preserve"> "conviction_score_0_100": 43,</w:t>
        <w:br/>
        <w:t xml:space="preserve"> "fragility_score_0_100": 66,</w:t>
        <w:br/>
        <w:t xml:space="preserve"> "dominant_state": "bullish"</w:t>
        <w:br/>
        <w:t xml:space="preserve"> },</w:t>
        <w:br/>
        <w:t xml:space="preserve"> {</w:t>
        <w:br/>
        <w:t xml:space="preserve"> "bucket_start_utc": "2026-03-13T09:00:00Z",</w:t>
        <w:br/>
        <w:t xml:space="preserve"> "bucket_end_utc": "2026-03-13T10:00:00Z",</w:t>
        <w:br/>
        <w:t xml:space="preserve"> "directional_score_signed": 15,</w:t>
        <w:br/>
        <w:t xml:space="preserve"> "bullish_pressure_score": 57,</w:t>
        <w:br/>
        <w:t xml:space="preserve"> "bearish_pressure_score": 43,</w:t>
        <w:br/>
        <w:t xml:space="preserve"> "net_sentiment_score": 15,</w:t>
        <w:br/>
        <w:t xml:space="preserve"> "velocity_score": -8,</w:t>
        <w:br/>
        <w:t xml:space="preserve"> "acceleration_score": -16,</w:t>
        <w:br/>
        <w:t xml:space="preserve"> "contradiction_ratio": 0.1,</w:t>
        <w:br/>
        <w:t xml:space="preserve"> "fresh_evidence_count": 0,</w:t>
        <w:br/>
        <w:t xml:space="preserve"> "stale_evidence_count": 6,</w:t>
        <w:br/>
        <w:t xml:space="preserve"> "conviction_score_0_100": 35,</w:t>
        <w:br/>
        <w:t xml:space="preserve"> "fragility_score_0_100": 60,</w:t>
        <w:br/>
        <w:t xml:space="preserve"> "dominant_state": "neutral_mixed"</w:t>
        <w:br/>
        <w:t xml:space="preserve"> },</w:t>
        <w:br/>
        <w:t xml:space="preserve"> {</w:t>
        <w:br/>
        <w:t xml:space="preserve"> "bucket_start_utc": "2026-03-13T10:00:00Z",</w:t>
        <w:br/>
        <w:t xml:space="preserve"> "bucket_end_utc": "2026-03-13T11:00:00Z",</w:t>
        <w:br/>
        <w:t xml:space="preserve"> "directional_score_signed": 15,</w:t>
        <w:br/>
        <w:t xml:space="preserve"> "bullish_pressure_score": 57,</w:t>
        <w:br/>
        <w:t xml:space="preserve"> "bearish_pressure_score": 43,</w:t>
        <w:br/>
        <w:t xml:space="preserve"> "net_sentiment_score": 15,</w:t>
        <w:br/>
        <w:t xml:space="preserve"> "velocity_score": 0,</w:t>
        <w:br/>
        <w:t xml:space="preserve"> "acceleration_score": 8,</w:t>
        <w:br/>
        <w:t xml:space="preserve"> "contradiction_ratio": 0.1,</w:t>
        <w:br/>
        <w:t xml:space="preserve"> "fresh_evidence_count": 0,</w:t>
        <w:br/>
        <w:t xml:space="preserve"> "stale_evidence_count": 6,</w:t>
        <w:br/>
        <w:t xml:space="preserve"> "conviction_score_0_100": 35,</w:t>
        <w:br/>
        <w:t xml:space="preserve"> "fragility_score_0_100": 60,</w:t>
        <w:br/>
        <w:t xml:space="preserve"> "dominant_state": "neutral_mixed"</w:t>
        <w:br/>
        <w:t xml:space="preserve"> },</w:t>
        <w:br/>
        <w:t xml:space="preserve"> {</w:t>
        <w:br/>
        <w:t xml:space="preserve"> "bucket_start_utc": "2026-03-13T11:00:00Z",</w:t>
        <w:br/>
        <w:t xml:space="preserve"> "bucket_end_utc": "2026-03-13T12:00:00Z",</w:t>
        <w:br/>
        <w:t xml:space="preserve"> "directional_score_signed": 15,</w:t>
        <w:br/>
        <w:t xml:space="preserve"> "bullish_pressure_score": 57,</w:t>
        <w:br/>
        <w:t xml:space="preserve"> "bearish_pressure_score": 43,</w:t>
        <w:br/>
        <w:t xml:space="preserve"> "net_sentiment_score": 15,</w:t>
        <w:br/>
        <w:t xml:space="preserve"> "velocity_score": 0,</w:t>
        <w:br/>
        <w:t xml:space="preserve"> "acceleration_score": 0,</w:t>
        <w:br/>
        <w:t xml:space="preserve"> "contradiction_ratio": 0.1,</w:t>
        <w:br/>
        <w:t xml:space="preserve"> "fresh_evidence_count": 0,</w:t>
        <w:br/>
        <w:t xml:space="preserve"> "stale_evidence_count": 6,</w:t>
        <w:br/>
        <w:t xml:space="preserve"> "conviction_score_0_100": 35,</w:t>
        <w:br/>
        <w:t xml:space="preserve"> "fragility_score_0_100": 60,</w:t>
        <w:br/>
        <w:t xml:space="preserve"> "dominant_state": "neutral_mixed"</w:t>
        <w:br/>
        <w:t xml:space="preserve"> },</w:t>
        <w:br/>
        <w:t xml:space="preserve"> {</w:t>
        <w:br/>
        <w:t xml:space="preserve"> "bucket_start_utc": "2026-03-13T12:00:00Z",</w:t>
        <w:br/>
        <w:t xml:space="preserve"> "bucket_end_utc": "2026-03-13T13:00:00Z",</w:t>
        <w:br/>
        <w:t xml:space="preserve"> "directional_score_signed": 15,</w:t>
        <w:br/>
        <w:t xml:space="preserve"> "bullish_pressure_score": 57,</w:t>
        <w:br/>
        <w:t xml:space="preserve"> "bearish_pressure_score": 43,</w:t>
        <w:br/>
        <w:t xml:space="preserve"> "net_sentiment_score": 15,</w:t>
        <w:br/>
        <w:t xml:space="preserve"> "velocity_score": 0,</w:t>
        <w:br/>
        <w:t xml:space="preserve"> "acceleration_score": 0,</w:t>
        <w:br/>
        <w:t xml:space="preserve"> "contradiction_ratio": 0.1,</w:t>
        <w:br/>
        <w:t xml:space="preserve"> "fresh_evidence_count": 0,</w:t>
        <w:br/>
        <w:t xml:space="preserve"> "stale_evidence_count": 6,</w:t>
        <w:br/>
        <w:t xml:space="preserve"> "conviction_score_0_100": 35,</w:t>
        <w:br/>
        <w:t xml:space="preserve"> "fragility_score_0_100": 60,</w:t>
        <w:br/>
        <w:t xml:space="preserve"> "dominant_state": "neutral_mixed"</w:t>
        <w:br/>
        <w:t xml:space="preserve"> },</w:t>
        <w:br/>
        <w:t xml:space="preserve"> {</w:t>
        <w:br/>
        <w:t xml:space="preserve"> "bucket_start_utc": "2026-03-13T13:00:00Z",</w:t>
        <w:br/>
        <w:t xml:space="preserve"> "bucket_end_utc": "2026-03-13T14:00:00Z",</w:t>
        <w:br/>
        <w:t xml:space="preserve"> "directional_score_signed": 24,</w:t>
        <w:br/>
        <w:t xml:space="preserve"> "bullish_pressure_score": 62,</w:t>
        <w:br/>
        <w:t xml:space="preserve"> "bearish_pressure_score": 38,</w:t>
        <w:br/>
        <w:t xml:space="preserve"> "net_sentiment_score": 24,</w:t>
        <w:br/>
        <w:t xml:space="preserve"> "velocity_score": 9,</w:t>
        <w:br/>
        <w:t xml:space="preserve"> "acceleration_score": 9,</w:t>
        <w:br/>
        <w:t xml:space="preserve"> "contradiction_ratio": 0.18,</w:t>
        <w:br/>
        <w:t xml:space="preserve"> "fresh_evidence_count": 1,</w:t>
        <w:br/>
        <w:t xml:space="preserve"> "stale_evidence_count": 6,</w:t>
        <w:br/>
        <w:t xml:space="preserve"> "conviction_score_0_100": 44,</w:t>
        <w:br/>
        <w:t xml:space="preserve"> "fragility_score_0_100": 66,</w:t>
        <w:br/>
        <w:t xml:space="preserve"> "dominant_state": "bullish"</w:t>
        <w:br/>
        <w:t xml:space="preserve"> },</w:t>
        <w:br/>
        <w:t xml:space="preserve"> {</w:t>
        <w:br/>
        <w:t xml:space="preserve"> "bucket_start_utc": "2026-03-13T14:00:00Z",</w:t>
        <w:br/>
        <w:t xml:space="preserve"> "bucket_end_utc": "2026-03-13T15:00:00Z",</w:t>
        <w:br/>
        <w:t xml:space="preserve"> "directional_score_signed": 24,</w:t>
        <w:br/>
        <w:t xml:space="preserve"> "bullish_pressure_score": 62,</w:t>
        <w:br/>
        <w:t xml:space="preserve"> "bearish_pressure_score": 38,</w:t>
        <w:br/>
        <w:t xml:space="preserve"> "net_sentiment_score": 24,</w:t>
        <w:br/>
        <w:t xml:space="preserve"> "velocity_score": 0,</w:t>
        <w:br/>
        <w:t xml:space="preserve"> "acceleration_score": -9,</w:t>
        <w:br/>
        <w:t xml:space="preserve"> "contradiction_ratio": 0.18,</w:t>
        <w:br/>
        <w:t xml:space="preserve"> "fresh_evidence_count": 1,</w:t>
        <w:br/>
        <w:t xml:space="preserve"> "stale_evidence_count": 6,</w:t>
        <w:br/>
        <w:t xml:space="preserve"> "conviction_score_0_100": 44,</w:t>
        <w:br/>
        <w:t xml:space="preserve"> "fragility_score_0_100": 66,</w:t>
        <w:br/>
        <w:t xml:space="preserve"> "dominant_state": "bullish"</w:t>
        <w:br/>
        <w:t xml:space="preserve"> },</w:t>
        <w:br/>
        <w:t xml:space="preserve"> {</w:t>
        <w:br/>
        <w:t xml:space="preserve"> "bucket_start_utc": "2026-03-13T15:00:00Z",</w:t>
        <w:br/>
        <w:t xml:space="preserve"> "bucket_end_utc": "2026-03-13T16:00:00Z",</w:t>
        <w:br/>
        <w:t xml:space="preserve"> "directional_score_signed": 15,</w:t>
        <w:br/>
        <w:t xml:space="preserve"> "bullish_pressure_score": 57,</w:t>
        <w:br/>
        <w:t xml:space="preserve"> "bearish_pressure_score": 43,</w:t>
        <w:br/>
        <w:t xml:space="preserve"> "net_sentiment_score": 15,</w:t>
        <w:br/>
        <w:t xml:space="preserve"> "velocity_score": -9,</w:t>
        <w:br/>
        <w:t xml:space="preserve"> "acceleration_score": -9,</w:t>
        <w:br/>
        <w:t xml:space="preserve"> "contradiction_ratio": 0.1,</w:t>
        <w:br/>
        <w:t xml:space="preserve"> "fresh_evidence_count": 0,</w:t>
        <w:br/>
        <w:t xml:space="preserve"> "stale_evidence_count": 6,</w:t>
        <w:br/>
        <w:t xml:space="preserve"> "conviction_score_0_100": 35,</w:t>
        <w:br/>
        <w:t xml:space="preserve"> "fragility_score_0_100": 60,</w:t>
        <w:br/>
        <w:t xml:space="preserve"> "dominant_state": "neutral_mixed"</w:t>
        <w:br/>
        <w:t xml:space="preserve"> },</w:t>
        <w:br/>
        <w:t xml:space="preserve"> {</w:t>
        <w:br/>
        <w:t xml:space="preserve"> "bucket_start_utc": "2026-03-13T16:00:00Z",</w:t>
        <w:br/>
        <w:t xml:space="preserve"> "bucket_end_utc": "2026-03-13T17:00:00Z",</w:t>
        <w:br/>
        <w:t xml:space="preserve"> "directional_score_signed": 21,</w:t>
        <w:br/>
        <w:t xml:space="preserve"> "bullish_pressure_score": 60,</w:t>
        <w:br/>
        <w:t xml:space="preserve"> "bearish_pressure_score": 40,</w:t>
        <w:br/>
        <w:t xml:space="preserve"> "net_sentiment_score": 21,</w:t>
        <w:br/>
        <w:t xml:space="preserve"> "velocity_score": 6,</w:t>
        <w:br/>
        <w:t xml:space="preserve"> "acceleration_score": 15,</w:t>
        <w:br/>
        <w:t xml:space="preserve"> "contradiction_ratio": 0.18,</w:t>
        <w:br/>
        <w:t xml:space="preserve"> "fresh_evidence_count": 1,</w:t>
        <w:br/>
        <w:t xml:space="preserve"> "stale_evidence_count": 6,</w:t>
        <w:br/>
        <w:t xml:space="preserve"> "conviction_score_0_100": 42,</w:t>
        <w:br/>
        <w:t xml:space="preserve"> "fragility_score_0_100": 66,</w:t>
        <w:br/>
        <w:t xml:space="preserve"> "dominant_state": "bullish"</w:t>
        <w:br/>
        <w:t xml:space="preserve"> },</w:t>
        <w:br/>
        <w:t xml:space="preserve"> {</w:t>
        <w:br/>
        <w:t xml:space="preserve"> "bucket_start_utc": "2026-03-13T17:00:00Z",</w:t>
        <w:br/>
        <w:t xml:space="preserve"> "bucket_end_utc": "2026-03-13T18:00:00Z",</w:t>
        <w:br/>
        <w:t xml:space="preserve"> "directional_score_signed": 15,</w:t>
        <w:br/>
        <w:t xml:space="preserve"> "bullish_pressure_score": 57,</w:t>
        <w:br/>
        <w:t xml:space="preserve"> "bearish_pressure_score": 43,</w:t>
        <w:br/>
        <w:t xml:space="preserve"> "net_sentiment_score": 15,</w:t>
        <w:br/>
        <w:t xml:space="preserve"> "velocity_score": -6,</w:t>
        <w:br/>
        <w:t xml:space="preserve"> "acceleration_score": -12,</w:t>
        <w:br/>
        <w:t xml:space="preserve"> "contradiction_ratio": 0.1,</w:t>
        <w:br/>
        <w:t xml:space="preserve"> "fresh_evidence_count": 0,</w:t>
        <w:br/>
        <w:t xml:space="preserve"> "stale_evidence_count": 6,</w:t>
        <w:br/>
        <w:t xml:space="preserve"> "conviction_score_0_100": 35,</w:t>
        <w:br/>
        <w:t xml:space="preserve"> "fragility_score_0_100": 60,</w:t>
        <w:br/>
        <w:t xml:space="preserve"> "dominant_state": "neutral_mixed"</w:t>
        <w:br/>
        <w:t xml:space="preserve"> },</w:t>
        <w:br/>
        <w:t xml:space="preserve"> {</w:t>
        <w:br/>
        <w:t xml:space="preserve"> "bucket_start_utc": "2026-03-13T18:00:00Z",</w:t>
        <w:br/>
        <w:t xml:space="preserve"> "bucket_end_utc": "2026-03-13T19:00:00Z",</w:t>
        <w:br/>
        <w:t xml:space="preserve"> "directional_score_signed": 15,</w:t>
        <w:br/>
        <w:t xml:space="preserve"> "bullish_pressure_score": 57,</w:t>
        <w:br/>
        <w:t xml:space="preserve"> "bearish_pressure_score": 43,</w:t>
        <w:br/>
        <w:t xml:space="preserve"> "net_sentiment_score": 15,</w:t>
        <w:br/>
        <w:t xml:space="preserve"> "velocity_score": 0,</w:t>
        <w:br/>
        <w:t xml:space="preserve"> "acceleration_score": 6,</w:t>
        <w:br/>
        <w:t xml:space="preserve"> "contradiction_ratio": 0.1,</w:t>
        <w:br/>
        <w:t xml:space="preserve"> "fresh_evidence_count": 0,</w:t>
        <w:br/>
        <w:t xml:space="preserve"> "stale_evidence_count": 6,</w:t>
        <w:br/>
        <w:t xml:space="preserve"> "conviction_score_0_100": 35,</w:t>
        <w:br/>
        <w:t xml:space="preserve"> "fragility_score_0_100": 60,</w:t>
        <w:br/>
        <w:t xml:space="preserve"> "dominant_state": "neutral_mixed"</w:t>
        <w:br/>
        <w:t xml:space="preserve"> },</w:t>
        <w:br/>
        <w:t xml:space="preserve"> {</w:t>
        <w:br/>
        <w:t xml:space="preserve"> "bucket_start_utc": "2026-03-13T19:00:00Z",</w:t>
        <w:br/>
        <w:t xml:space="preserve"> "bucket_end_utc": "2026-03-13T20:00:00Z",</w:t>
        <w:br/>
        <w:t xml:space="preserve"> "directional_score_signed": 15,</w:t>
        <w:br/>
        <w:t xml:space="preserve"> "bullish_pressure_score": 57,</w:t>
        <w:br/>
        <w:t xml:space="preserve"> "bearish_pressure_score": 43,</w:t>
        <w:br/>
        <w:t xml:space="preserve"> "net_sentiment_score": 15,</w:t>
        <w:br/>
        <w:t xml:space="preserve"> "velocity_score": 0,</w:t>
        <w:br/>
        <w:t xml:space="preserve"> "acceleration_score": 0,</w:t>
        <w:br/>
        <w:t xml:space="preserve"> "contradiction_ratio": 0.1,</w:t>
        <w:br/>
        <w:t xml:space="preserve"> "fresh_evidence_count": 0,</w:t>
        <w:br/>
        <w:t xml:space="preserve"> "stale_evidence_count": 6,</w:t>
        <w:br/>
        <w:t xml:space="preserve"> "conviction_score_0_100": 35,</w:t>
        <w:br/>
        <w:t xml:space="preserve"> "fragility_score_0_100": 60,</w:t>
        <w:br/>
        <w:t xml:space="preserve"> "dominant_state": "neutral_mixed"</w:t>
        <w:br/>
        <w:t xml:space="preserve"> },</w:t>
        <w:br/>
        <w:t xml:space="preserve"> {</w:t>
        <w:br/>
        <w:t xml:space="preserve"> "bucket_start_utc": "2026-03-13T20:00:00Z",</w:t>
        <w:br/>
        <w:t xml:space="preserve"> "bucket_end_utc": "2026-03-13T21:00:00Z",</w:t>
        <w:br/>
        <w:t xml:space="preserve"> "directional_score_signed": 15,</w:t>
        <w:br/>
        <w:t xml:space="preserve"> "bullish_pressure_score": 57,</w:t>
        <w:br/>
        <w:t xml:space="preserve"> "bearish_pressure_score": 43,</w:t>
        <w:br/>
        <w:t xml:space="preserve"> "net_sentiment_score": 15,</w:t>
        <w:br/>
        <w:t xml:space="preserve"> "velocity_score": 0,</w:t>
        <w:br/>
        <w:t xml:space="preserve"> "acceleration_score": 0,</w:t>
        <w:br/>
        <w:t xml:space="preserve"> "contradiction_ratio": 0.1,</w:t>
        <w:br/>
        <w:t xml:space="preserve"> "fresh_evidence_count": 0,</w:t>
        <w:br/>
        <w:t xml:space="preserve"> "stale_evidence_count": 6,</w:t>
        <w:br/>
        <w:t xml:space="preserve"> "conviction_score_0_100": 35,</w:t>
        <w:br/>
        <w:t xml:space="preserve"> "fragility_score_0_100": 60,</w:t>
        <w:br/>
        <w:t xml:space="preserve"> "dominant_state": "neutral_mixed"</w:t>
        <w:br/>
        <w:t xml:space="preserve"> },</w:t>
        <w:br/>
        <w:t xml:space="preserve"> {</w:t>
        <w:br/>
        <w:t xml:space="preserve"> "bucket_start_utc": "2026-03-13T21:00:00Z",</w:t>
        <w:br/>
        <w:t xml:space="preserve"> "bucket_end_utc": "2026-03-13T22:00:00Z",</w:t>
        <w:br/>
        <w:t xml:space="preserve"> "directional_score_signed": 15,</w:t>
        <w:br/>
        <w:t xml:space="preserve"> "bullish_pressure_score": 57,</w:t>
        <w:br/>
        <w:t xml:space="preserve"> "bearish_pressure_score": 43,</w:t>
        <w:br/>
        <w:t xml:space="preserve"> "net_sentiment_score": 15,</w:t>
        <w:br/>
        <w:t xml:space="preserve"> "velocity_score": 0,</w:t>
        <w:br/>
        <w:t xml:space="preserve"> "acceleration_score": 0,</w:t>
        <w:br/>
        <w:t xml:space="preserve"> "contradiction_ratio": 0.1,</w:t>
        <w:br/>
        <w:t xml:space="preserve"> "fresh_evidence_count": 0,</w:t>
        <w:br/>
        <w:t xml:space="preserve"> "stale_evidence_count": 6,</w:t>
        <w:br/>
        <w:t xml:space="preserve"> "conviction_score_0_100": 35,</w:t>
        <w:br/>
        <w:t xml:space="preserve"> "fragility_score_0_100": 60,</w:t>
        <w:br/>
        <w:t xml:space="preserve"> "dominant_state": "neutral_mixed"</w:t>
        <w:br/>
        <w:t xml:space="preserve"> },</w:t>
        <w:br/>
        <w:t xml:space="preserve"> {</w:t>
        <w:br/>
        <w:t xml:space="preserve"> "bucket_start_utc": "2026-03-13T22:00:00Z",</w:t>
        <w:br/>
        <w:t xml:space="preserve"> "bucket_end_utc": "2026-03-13T23:00:00Z",</w:t>
        <w:br/>
        <w:t xml:space="preserve"> "directional_score_signed": 20,</w:t>
        <w:br/>
        <w:t xml:space="preserve"> "bullish_pressure_score": 60,</w:t>
        <w:br/>
        <w:t xml:space="preserve"> "bearish_pressure_score": 40,</w:t>
        <w:br/>
        <w:t xml:space="preserve"> "net_sentiment_score": 20,</w:t>
        <w:br/>
        <w:t xml:space="preserve"> "velocity_score": 5,</w:t>
        <w:br/>
        <w:t xml:space="preserve"> "acceleration_score": 5,</w:t>
        <w:br/>
        <w:t xml:space="preserve"> "contradiction_ratio": 0.18,</w:t>
        <w:br/>
        <w:t xml:space="preserve"> "fresh_evidence_count": 1,</w:t>
        <w:br/>
        <w:t xml:space="preserve"> "stale_evidence_count": 6,</w:t>
        <w:br/>
        <w:t xml:space="preserve"> "conviction_score_0_100": 41,</w:t>
        <w:br/>
        <w:t xml:space="preserve"> "fragility_score_0_100": 66,</w:t>
        <w:br/>
        <w:t xml:space="preserve"> "dominant_state": "bullish"</w:t>
        <w:br/>
        <w:t xml:space="preserve"> },</w:t>
        <w:br/>
        <w:t xml:space="preserve"> {</w:t>
        <w:br/>
        <w:t xml:space="preserve"> "bucket_start_utc": "2026-03-13T23:00:00Z",</w:t>
        <w:br/>
        <w:t xml:space="preserve"> "bucket_end_utc": "2026-03-14T00:00:00Z",</w:t>
        <w:br/>
        <w:t xml:space="preserve"> "directional_score_signed": 15,</w:t>
        <w:br/>
        <w:t xml:space="preserve"> "bullish_pressure_score": 57,</w:t>
        <w:br/>
        <w:t xml:space="preserve"> "bearish_pressure_score": 43,</w:t>
        <w:br/>
        <w:t xml:space="preserve"> "net_sentiment_score": 15,</w:t>
        <w:br/>
        <w:t xml:space="preserve"> "velocity_score": -5,</w:t>
        <w:br/>
        <w:t xml:space="preserve"> "acceleration_score": -10,</w:t>
        <w:br/>
        <w:t xml:space="preserve"> "contradiction_ratio": 0.1,</w:t>
        <w:br/>
        <w:t xml:space="preserve"> "fresh_evidence_count": 0,</w:t>
        <w:br/>
        <w:t xml:space="preserve"> "stale_evidence_count": 6,</w:t>
        <w:br/>
        <w:t xml:space="preserve"> "conviction_score_0_100": 35,</w:t>
        <w:br/>
        <w:t xml:space="preserve"> "fragility_score_0_100": 60,</w:t>
        <w:br/>
        <w:t xml:space="preserve"> "dominant_state": "neutral_mixed"</w:t>
        <w:br/>
        <w:t xml:space="preserve"> },</w:t>
        <w:br/>
        <w:t xml:space="preserve"> {</w:t>
        <w:br/>
        <w:t xml:space="preserve"> "bucket_start_utc": "2026-03-14T00:00:00Z",</w:t>
        <w:br/>
        <w:t xml:space="preserve"> "bucket_end_utc": "2026-03-14T01:00:00Z",</w:t>
        <w:br/>
        <w:t xml:space="preserve"> "directional_score_signed": 18,</w:t>
        <w:br/>
        <w:t xml:space="preserve"> "bullish_pressure_score": 59,</w:t>
        <w:br/>
        <w:t xml:space="preserve"> "bearish_pressure_score": 41,</w:t>
        <w:br/>
        <w:t xml:space="preserve"> "net_sentiment_score": 18,</w:t>
        <w:br/>
        <w:t xml:space="preserve"> "velocity_score": 3,</w:t>
        <w:br/>
        <w:t xml:space="preserve"> "acceleration_score": 8,</w:t>
        <w:br/>
        <w:t xml:space="preserve"> "contradiction_ratio": 0.1,</w:t>
        <w:br/>
        <w:t xml:space="preserve"> "fresh_evidence_count": 0,</w:t>
        <w:br/>
        <w:t xml:space="preserve"> "stale_evidence_count": 6,</w:t>
        <w:br/>
        <w:t xml:space="preserve"> "conviction_score_0_100": 36,</w:t>
        <w:br/>
        <w:t xml:space="preserve"> "fragility_score_0_100": 60,</w:t>
        <w:br/>
        <w:t xml:space="preserve"> "dominant_state": "neutral_mixed"</w:t>
        <w:br/>
        <w:t xml:space="preserve"> },</w:t>
        <w:br/>
        <w:t xml:space="preserve"> {</w:t>
        <w:br/>
        <w:t xml:space="preserve"> "bucket_start_utc": "2026-03-14T01:00:00Z",</w:t>
        <w:br/>
        <w:t xml:space="preserve"> "bucket_end_utc": "2026-03-14T02:00:00Z",</w:t>
        <w:br/>
        <w:t xml:space="preserve"> "directional_score_signed": 28,</w:t>
        <w:br/>
        <w:t xml:space="preserve"> "bullish_pressure_score": 64,</w:t>
        <w:br/>
        <w:t xml:space="preserve"> "bearish_pressure_score": 36,</w:t>
        <w:br/>
        <w:t xml:space="preserve"> "net_sentiment_score": 28,</w:t>
        <w:br/>
        <w:t xml:space="preserve"> "velocity_score": 10,</w:t>
        <w:br/>
        <w:t xml:space="preserve"> "acceleration_score": 7,</w:t>
        <w:br/>
        <w:t xml:space="preserve"> "contradiction_ratio": 0.12,</w:t>
        <w:br/>
        <w:t xml:space="preserve"> "fresh_evidence_count": 1,</w:t>
        <w:br/>
        <w:t xml:space="preserve"> "stale_evidence_count": 6,</w:t>
        <w:br/>
        <w:t xml:space="preserve"> "conviction_score_0_100": 50,</w:t>
        <w:br/>
        <w:t xml:space="preserve"> "fragility_score_0_100": 62,</w:t>
        <w:br/>
        <w:t xml:space="preserve"> "dominant_state": "bullish"</w:t>
        <w:br/>
        <w:t xml:space="preserve"> },</w:t>
        <w:br/>
        <w:t xml:space="preserve"> {</w:t>
        <w:br/>
        <w:t xml:space="preserve"> "bucket_start_utc": "2026-03-14T02:00:00Z",</w:t>
        <w:br/>
        <w:t xml:space="preserve"> "bucket_end_utc": "2026-03-14T03:00:00Z",</w:t>
        <w:br/>
        <w:t xml:space="preserve"> "directional_score_signed": 18,</w:t>
        <w:br/>
        <w:t xml:space="preserve"> "bullish_pressure_score": 59,</w:t>
        <w:br/>
        <w:t xml:space="preserve"> "bearish_pressure_score": 41,</w:t>
        <w:br/>
        <w:t xml:space="preserve"> "net_sentiment_score": 18,</w:t>
        <w:br/>
        <w:t xml:space="preserve"> "velocity_score": -10,</w:t>
        <w:br/>
        <w:t xml:space="preserve"> "acceleration_score": -20,</w:t>
        <w:br/>
        <w:t xml:space="preserve"> "contradiction_ratio": 0.1,</w:t>
        <w:br/>
        <w:t xml:space="preserve"> "fresh_evidence_count": 0,</w:t>
        <w:br/>
        <w:t xml:space="preserve"> "stale_evidence_count": 6,</w:t>
        <w:br/>
        <w:t xml:space="preserve"> "conviction_score_0_100": 36,</w:t>
        <w:br/>
        <w:t xml:space="preserve"> "fragility_score_0_100": 60,</w:t>
        <w:br/>
        <w:t xml:space="preserve"> "dominant_state": "neutral_mixed"</w:t>
        <w:br/>
        <w:t xml:space="preserve"> },</w:t>
        <w:br/>
        <w:t xml:space="preserve"> {</w:t>
        <w:br/>
        <w:t xml:space="preserve"> "bucket_start_utc": "2026-03-14T03:00:00Z",</w:t>
        <w:br/>
        <w:t xml:space="preserve"> "bucket_end_utc": "2026-03-14T04:00:00Z",</w:t>
        <w:br/>
        <w:t xml:space="preserve"> "directional_score_signed": 30,</w:t>
        <w:br/>
        <w:t xml:space="preserve"> "bullish_pressure_score": 65,</w:t>
        <w:br/>
        <w:t xml:space="preserve"> "bearish_pressure_score": 35,</w:t>
        <w:br/>
        <w:t xml:space="preserve"> "net_sentiment_score": 30,</w:t>
        <w:br/>
        <w:t xml:space="preserve"> "velocity_score": 12,</w:t>
        <w:br/>
        <w:t xml:space="preserve"> "acceleration_score": 22,</w:t>
        <w:br/>
        <w:t xml:space="preserve"> "contradiction_ratio": 0.12,</w:t>
        <w:br/>
        <w:t xml:space="preserve"> "fresh_evidence_count": 1,</w:t>
        <w:br/>
        <w:t xml:space="preserve"> "stale_evidence_count": 6,</w:t>
        <w:br/>
        <w:t xml:space="preserve"> "conviction_score_0_100": 52,</w:t>
        <w:br/>
        <w:t xml:space="preserve"> "fragility_score_0_100": 62,</w:t>
        <w:br/>
        <w:t xml:space="preserve"> "dominant_state": "bullish"</w:t>
        <w:br/>
        <w:t xml:space="preserve"> },</w:t>
        <w:br/>
        <w:t xml:space="preserve"> {</w:t>
        <w:br/>
        <w:t xml:space="preserve"> "bucket_start_utc": "2026-03-14T04:00:00Z",</w:t>
        <w:br/>
        <w:t xml:space="preserve"> "bucket_end_utc": "2026-03-14T05:00:00Z",</w:t>
        <w:br/>
        <w:t xml:space="preserve"> "directional_score_signed": 20,</w:t>
        <w:br/>
        <w:t xml:space="preserve"> "bullish_pressure_score": 60,</w:t>
        <w:br/>
        <w:t xml:space="preserve"> "bearish_pressure_score": 40,</w:t>
        <w:br/>
        <w:t xml:space="preserve"> "net_sentiment_score": 20,</w:t>
        <w:br/>
        <w:t xml:space="preserve"> "velocity_score": -10,</w:t>
        <w:br/>
        <w:t xml:space="preserve"> "acceleration_score": -22,</w:t>
        <w:br/>
        <w:t xml:space="preserve"> "contradiction_ratio": 0.1,</w:t>
        <w:br/>
        <w:t xml:space="preserve"> "fresh_evidence_count": 0,</w:t>
        <w:br/>
        <w:t xml:space="preserve"> "stale_evidence_count": 6,</w:t>
        <w:br/>
        <w:t xml:space="preserve"> "conviction_score_0_100": 37,</w:t>
        <w:br/>
        <w:t xml:space="preserve"> "fragility_score_0_100": 60,</w:t>
        <w:br/>
        <w:t xml:space="preserve"> "dominant_state": "bullish"</w:t>
        <w:br/>
        <w:t xml:space="preserve"> },</w:t>
        <w:br/>
        <w:t xml:space="preserve"> {</w:t>
        <w:br/>
        <w:t xml:space="preserve"> "bucket_start_utc": "2026-03-14T05:00:00Z",</w:t>
        <w:br/>
        <w:t xml:space="preserve"> "bucket_end_utc": "2026-03-14T06:00:00Z",</w:t>
        <w:br/>
        <w:t xml:space="preserve"> "directional_score_signed": 55,</w:t>
        <w:br/>
        <w:t xml:space="preserve"> "bullish_pressure_score": 77,</w:t>
        <w:br/>
        <w:t xml:space="preserve"> "bearish_pressure_score": 23,</w:t>
        <w:br/>
        <w:t xml:space="preserve"> "net_sentiment_score": 55,</w:t>
        <w:br/>
        <w:t xml:space="preserve"> "velocity_score": 35,</w:t>
        <w:br/>
        <w:t xml:space="preserve"> "acceleration_score": 45,</w:t>
        <w:br/>
        <w:t xml:space="preserve"> "contradiction_ratio": 0.08,</w:t>
        <w:br/>
        <w:t xml:space="preserve"> "fresh_evidence_count": 4,</w:t>
        <w:br/>
        <w:t xml:space="preserve"> "stale_evidence_count": 6,</w:t>
        <w:br/>
        <w:t xml:space="preserve"> "conviction_score_0_100": 65,</w:t>
        <w:br/>
        <w:t xml:space="preserve"> "fragility_score_0_100": 45,</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55,</w:t>
        <w:br/>
        <w:t xml:space="preserve"> "timeseries_peak_bearish": 0,</w:t>
        <w:br/>
        <w:t xml:space="preserve"> "latest_inflection_direction": "up",</w:t>
        <w:br/>
        <w:t xml:space="preserve"> "latest_inflection_strength": 35,</w:t>
        <w:br/>
        <w:t xml:space="preserve"> "signal_regime": "strengthening_bullish"</w:t>
        <w:br/>
        <w:t xml:space="preserve"> },</w:t>
        <w:br/>
        <w:t xml:space="preserve"> "diagnostics": {</w:t>
        <w:br/>
        <w:t xml:space="preserve"> "trends_seen": 12,</w:t>
        <w:br/>
        <w:t xml:space="preserve"> "trends_admitted": 12,</w:t>
        <w:br/>
        <w:t xml:space="preserve"> "cross_domain_merges": 3,</w:t>
        <w:br/>
        <w:t xml:space="preserve"> "stale_suppression_count": 7,</w:t>
        <w:br/>
        <w:t xml:space="preserve"> "reversal_flags_count": 0,</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explicit trend_physics/trend_state_memory fields were present in the provided 5B payload; intraday momentum/fragility are inferred conservatively from timestamps, temporal_profile shapes, and evidence metadata.",</w:t>
        <w:br/>
        <w:t xml:space="preserve"> "Prior market state not provided; state_change set as new_bullish under unknown prior."</w:t>
        <w:br/>
        <w:t xml:space="preserve"> ]</w:t>
        <w:br/>
        <w:t xml:space="preserve"> },</w:t>
        <w:br/>
        <w:t xml:space="preserve"> "completion_state": "ready_for_workflow_8B"</w:t>
        <w:br/>
        <w:t xml:space="preserve"> }</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w:t>
      </w:r>
      <w:r/>
    </w:p>
    <w:p>
      <w:pPr>
        <w:pStyle w:val="ListNumber"/>
        <w:spacing w:line="240" w:lineRule="auto"/>
        <w:ind w:left="720"/>
      </w:pPr>
      <w:r/>
      <w:hyperlink r:id="rId10">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3. </w:t>
      </w:r>
      <w:hyperlink r:id="rId11">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4. </w:t>
      </w:r>
      <w:hyperlink r:id="rId12">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w:t>
      </w:r>
      <w:r/>
    </w:p>
    <w:p>
      <w:pPr>
        <w:pStyle w:val="ListNumber"/>
        <w:spacing w:line="240" w:lineRule="auto"/>
        <w:ind w:left="720"/>
      </w:pPr>
      <w:r/>
      <w:hyperlink r:id="rId13">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w:t>
      </w:r>
      <w:r/>
    </w:p>
    <w:p>
      <w:pPr>
        <w:pStyle w:val="ListNumber"/>
        <w:spacing w:line="240" w:lineRule="auto"/>
        <w:ind w:left="720"/>
      </w:pPr>
      <w:r/>
      <w:hyperlink r:id="rId14">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7. </w:t>
      </w:r>
      <w:hyperlink r:id="rId15">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8. </w:t>
      </w:r>
      <w:hyperlink r:id="rId16">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9. </w:t>
      </w:r>
      <w:hyperlink r:id="rId17">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10. </w:t>
      </w:r>
      <w:hyperlink r:id="rId18">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11. </w:t>
      </w:r>
      <w:hyperlink r:id="rId19">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12. </w:t>
      </w:r>
      <w:hyperlink r:id="rId20">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13. </w:t>
      </w:r>
      <w:hyperlink r:id="rId21">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14. </w:t>
      </w:r>
      <w:hyperlink r:id="rId22">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15. </w:t>
      </w:r>
      <w:hyperlink r:id="rId23">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16. </w:t>
      </w:r>
      <w:hyperlink r:id="rId24">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17. </w:t>
      </w:r>
      <w:hyperlink r:id="rId25">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18. </w:t>
      </w:r>
      <w:hyperlink r:id="rId26">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r/>
    </w:p>
    <w:p>
      <w:r/>
      <w:r>
        <w:t xml:space="preserve">19. </w:t>
      </w:r>
      <w:hyperlink r:id="rId27">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20. </w:t>
      </w:r>
      <w:hyperlink r:id="rId28">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21. </w:t>
      </w:r>
      <w:hyperlink r:id="rId29">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22. </w:t>
      </w:r>
      <w:hyperlink r:id="rId30">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23. </w:t>
      </w:r>
      <w:hyperlink r:id="rId31">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24. </w:t>
      </w:r>
      <w:hyperlink r:id="rId32">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25. </w:t>
      </w:r>
      <w:hyperlink r:id="rId33">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26. </w:t>
      </w:r>
      <w:hyperlink r:id="rId34">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27. </w:t>
      </w:r>
      <w:hyperlink r:id="rId35">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28. </w:t>
      </w:r>
      <w:hyperlink r:id="rId36">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29. </w:t>
      </w:r>
      <w:hyperlink r:id="rId37">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30. </w:t>
      </w:r>
      <w:hyperlink r:id="rId38">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31. </w:t>
      </w:r>
      <w:hyperlink r:id="rId39">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32. </w:t>
      </w:r>
      <w:hyperlink r:id="rId40">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33. </w:t>
      </w:r>
      <w:hyperlink r:id="rId37">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34. </w:t>
      </w:r>
      <w:hyperlink r:id="rId41">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35. </w:t>
      </w:r>
      <w:hyperlink r:id="rId42">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36. </w:t>
      </w:r>
      <w:hyperlink r:id="rId43">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37. </w:t>
      </w:r>
      <w:hyperlink r:id="rId44">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38. </w:t>
      </w:r>
      <w:hyperlink r:id="rId45">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39. </w:t>
      </w:r>
      <w:hyperlink r:id="rId46">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40. </w:t>
      </w:r>
      <w:hyperlink r:id="rId47">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41. </w:t>
      </w:r>
      <w:hyperlink r:id="rId48">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42. </w:t>
      </w:r>
      <w:hyperlink r:id="rId49">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43. </w:t>
      </w:r>
      <w:hyperlink r:id="rId50">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44. </w:t>
      </w:r>
      <w:hyperlink r:id="rId51">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45. </w:t>
      </w:r>
      <w:hyperlink r:id="rId50">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46. </w:t>
      </w:r>
      <w:hyperlink r:id="rId52">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47. </w:t>
      </w:r>
      <w:hyperlink r:id="rId53">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48. </w:t>
      </w:r>
      <w:hyperlink r:id="rId51">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49. </w:t>
      </w:r>
      <w:hyperlink r:id="rId54">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50. </w:t>
      </w:r>
      <w:hyperlink r:id="rId55">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51. </w:t>
      </w:r>
      <w:hyperlink r:id="rId56">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52. </w:t>
      </w:r>
      <w:hyperlink r:id="rId57">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53. </w:t>
      </w:r>
      <w:hyperlink r:id="rId58">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54. </w:t>
      </w:r>
      <w:hyperlink r:id="rId59">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55. </w:t>
      </w:r>
      <w:hyperlink r:id="rId60">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56. </w:t>
      </w:r>
      <w:hyperlink r:id="rId59">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57. </w:t>
      </w:r>
      <w:hyperlink r:id="rId61">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58. </w:t>
      </w:r>
      <w:hyperlink r:id="rId62">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59. </w:t>
      </w:r>
      <w:hyperlink r:id="rId62">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60. </w:t>
      </w:r>
      <w:hyperlink r:id="rId60">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61. </w:t>
      </w:r>
      <w:hyperlink r:id="rId59">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62. </w:t>
      </w:r>
      <w:hyperlink r:id="rId63">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63. </w:t>
      </w:r>
      <w:hyperlink r:id="rId64">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64. </w:t>
      </w:r>
      <w:hyperlink r:id="rId65">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65. </w:t>
      </w:r>
      <w:hyperlink r:id="rId66">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66. </w:t>
      </w:r>
      <w:hyperlink r:id="rId67">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67. </w:t>
      </w:r>
      <w:hyperlink r:id="rId68">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68. </w:t>
      </w:r>
      <w:hyperlink r:id="rId69">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69. </w:t>
      </w:r>
      <w:hyperlink r:id="rId70">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70. </w:t>
      </w:r>
      <w:hyperlink r:id="rId71">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71. </w:t>
      </w:r>
      <w:hyperlink r:id="rId72">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72. </w:t>
      </w:r>
      <w:hyperlink r:id="rId73">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73. </w:t>
      </w:r>
      <w:hyperlink r:id="rId74">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74. </w:t>
      </w:r>
      <w:hyperlink r:id="rId75">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75. </w:t>
      </w:r>
      <w:hyperlink r:id="rId76">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76. </w:t>
      </w:r>
      <w:hyperlink r:id="rId77">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77. </w:t>
      </w:r>
      <w:hyperlink r:id="rId78">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78. </w:t>
      </w:r>
      <w:hyperlink r:id="rId79">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79. </w:t>
      </w:r>
      <w:hyperlink r:id="rId80">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80. </w:t>
      </w:r>
      <w:hyperlink r:id="rId81">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81. </w:t>
      </w:r>
      <w:hyperlink r:id="rId82">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82. </w:t>
      </w:r>
      <w:hyperlink r:id="rId83">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83. </w:t>
      </w:r>
      <w:hyperlink r:id="rId84">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84. </w:t>
      </w:r>
      <w:hyperlink r:id="rId85">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85. </w:t>
      </w:r>
      <w:hyperlink r:id="rId86">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86. </w:t>
      </w:r>
      <w:hyperlink r:id="rId87">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87. </w:t>
      </w:r>
      <w:hyperlink r:id="rId88">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88. </w:t>
      </w:r>
      <w:hyperlink r:id="rId89">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89. </w:t>
      </w:r>
      <w:hyperlink r:id="rId90">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90. </w:t>
      </w:r>
      <w:hyperlink r:id="rId91">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91. </w:t>
      </w:r>
      <w:hyperlink r:id="rId92">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92. </w:t>
      </w:r>
      <w:hyperlink r:id="rId93">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93. </w:t>
      </w:r>
      <w:hyperlink r:id="rId94">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94. </w:t>
      </w:r>
      <w:hyperlink r:id="rId95">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95. </w:t>
      </w:r>
      <w:hyperlink r:id="rId96">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96. </w:t>
      </w:r>
      <w:hyperlink r:id="rId97">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97. </w:t>
      </w:r>
      <w:hyperlink r:id="rId98">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98. </w:t>
      </w:r>
      <w:hyperlink r:id="rId99">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99. </w:t>
      </w:r>
      <w:hyperlink r:id="rId100">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100. </w:t>
      </w:r>
      <w:hyperlink r:id="rId101">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101. </w:t>
      </w:r>
      <w:hyperlink r:id="rId102">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102. </w:t>
      </w:r>
      <w:hyperlink r:id="rId103">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103. </w:t>
      </w:r>
      <w:hyperlink r:id="rId104">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104. </w:t>
      </w:r>
      <w:hyperlink r:id="rId105">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105. </w:t>
      </w:r>
      <w:hyperlink r:id="rId106">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106. </w:t>
      </w:r>
      <w:hyperlink r:id="rId107">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107. </w:t>
      </w:r>
      <w:hyperlink r:id="rId108">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108. </w:t>
      </w:r>
      <w:hyperlink r:id="rId109">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109. </w:t>
      </w:r>
      <w:hyperlink r:id="rId110">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110. </w:t>
      </w:r>
      <w:hyperlink r:id="rId111">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111. </w:t>
      </w:r>
      <w:hyperlink r:id="rId112">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112. </w:t>
      </w:r>
      <w:hyperlink r:id="rId113">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113. </w:t>
      </w:r>
      <w:hyperlink r:id="rId114">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114. </w:t>
      </w:r>
      <w:hyperlink r:id="rId115">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115. </w:t>
      </w:r>
      <w:hyperlink r:id="rId116">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116. </w:t>
      </w:r>
      <w:hyperlink r:id="rId117">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117. </w:t>
      </w:r>
      <w:hyperlink r:id="rId118">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118. </w:t>
      </w:r>
      <w:hyperlink r:id="rId119">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119. </w:t>
      </w:r>
      <w:hyperlink r:id="rId120">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120. </w:t>
      </w:r>
      <w:hyperlink r:id="rId121">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121. </w:t>
      </w:r>
      <w:hyperlink r:id="rId122">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122. </w:t>
      </w:r>
      <w:hyperlink r:id="rId123">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123. </w:t>
      </w:r>
      <w:hyperlink r:id="rId124">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124. </w:t>
      </w:r>
      <w:hyperlink r:id="rId125">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125. </w:t>
      </w:r>
      <w:hyperlink r:id="rId126">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126. </w:t>
      </w:r>
      <w:hyperlink r:id="rId127">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127. </w:t>
      </w:r>
      <w:hyperlink r:id="rId128">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128. </w:t>
      </w:r>
      <w:hyperlink r:id="rId129">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129. </w:t>
      </w:r>
      <w:hyperlink r:id="rId130">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130. </w:t>
      </w:r>
      <w:hyperlink r:id="rId131">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131. </w:t>
      </w:r>
      <w:hyperlink r:id="rId132">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132. </w:t>
      </w:r>
      <w:hyperlink r:id="rId133">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133. </w:t>
      </w:r>
      <w:hyperlink r:id="rId134">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134. </w:t>
      </w:r>
      <w:hyperlink r:id="rId135">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135. </w:t>
      </w:r>
      <w:hyperlink r:id="rId136">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killings.net/the-ultimate-guide-to-critical-minerals-everything-you-need-to-succeed-in-the-energy-transition/" TargetMode="External"/><Relationship Id="rId10"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11"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12" Type="http://schemas.openxmlformats.org/officeDocument/2006/relationships/hyperlink" Target="https://www.jdsupra.com/legalnews/latin-america-focus-one-year-in-the-3594589/" TargetMode="External"/><Relationship Id="rId13"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14" Type="http://schemas.openxmlformats.org/officeDocument/2006/relationships/hyperlink" Target="https://www.consulting.us/news/13111/asian-manufacturing-takes-off-in-february-as-north-america-slips" TargetMode="External"/><Relationship Id="rId15" Type="http://schemas.openxmlformats.org/officeDocument/2006/relationships/hyperlink" Target="https://tribune.com.pk/story/2597469/us-opens-new-trade-front-with-section-301-probes" TargetMode="External"/><Relationship Id="rId16" Type="http://schemas.openxmlformats.org/officeDocument/2006/relationships/hyperlink" Target="https://www.vietnamplus.vn/lien-minh-chau-au-dieu-tra-chong-ban-pha-gia-ong-dong-nhap-khau-tu-viet-nam-post1098781.vnp" TargetMode="External"/><Relationship Id="rId17" Type="http://schemas.openxmlformats.org/officeDocument/2006/relationships/hyperlink" Target="https://sugermint.com/electric-vehicles-reshaping-india-market/" TargetMode="External"/><Relationship Id="rId18" Type="http://schemas.openxmlformats.org/officeDocument/2006/relationships/hyperlink" Target="https://www.altenergymag.com/news/2026/03/13/wind-turbine-market-to-reach-usd-1071-billion-by-2032-64-cagr-trends-technology-forecast/46905" TargetMode="External"/><Relationship Id="rId19" Type="http://schemas.openxmlformats.org/officeDocument/2006/relationships/hyperlink" Target="https://express-press-release.net/news/2026/03/13/1741703" TargetMode="External"/><Relationship Id="rId20" Type="http://schemas.openxmlformats.org/officeDocument/2006/relationships/hyperlink" Target="https://www.designnews.com/electronics/navigating-tariffs-in-2026-key-insights-for-engineers-product-managers-in-the-electronics-industry" TargetMode="External"/><Relationship Id="rId21" Type="http://schemas.openxmlformats.org/officeDocument/2006/relationships/hyperlink" Target="http://prsync.com/xresearchbiz/hvdc-electric-power-transmission-system-market-size-growth-and-forecast--5177484/" TargetMode="External"/><Relationship Id="rId22" Type="http://schemas.openxmlformats.org/officeDocument/2006/relationships/hyperlink" Target="https://vocal.media/trader/united-states-smart-grid-market-size-share-and-growth-forecast-2026-2034" TargetMode="External"/><Relationship Id="rId23" Type="http://schemas.openxmlformats.org/officeDocument/2006/relationships/hyperlink" Target="https://www.pv-magazine-australia.com/2026/03/13/vicgrid-tenders-for-three-latrobe-valley-synchronous-condensors/" TargetMode="External"/><Relationship Id="rId24" Type="http://schemas.openxmlformats.org/officeDocument/2006/relationships/hyperlink" Target="https://skillings.net/defense-mandate-pentagon-issues-massive-call-to-secure-13-critical-minerals-amid-rising-geopolitical-tensions/" TargetMode="External"/><Relationship Id="rId25" Type="http://schemas.openxmlformats.org/officeDocument/2006/relationships/hyperlink" Target="http://www.ecns.cn/news/economy/2026-03-13/detail-ihfaqfsq8283880.shtml" TargetMode="External"/><Relationship Id="rId26" Type="http://schemas.openxmlformats.org/officeDocument/2006/relationships/hyperlink" Target="https://www.npr.org/2026/03/12/nx-s1-5746061/us-china-trade-five-year-plan" TargetMode="External"/><Relationship Id="rId27" Type="http://schemas.openxmlformats.org/officeDocument/2006/relationships/hyperlink" Target="https://skillings.net/uncle-sams-1b-bet-us-critical-mineral-funding-surges-in-latin-america/" TargetMode="External"/><Relationship Id="rId28" Type="http://schemas.openxmlformats.org/officeDocument/2006/relationships/hyperlink" Target="https://skillings.net/copper-price-forecast-2026-the-13000-milestone-and-structural-deficit/" TargetMode="External"/><Relationship Id="rId29" Type="http://schemas.openxmlformats.org/officeDocument/2006/relationships/hyperlink" Target="https://www.eldiario.ec/seguridad/operacion-militar-golpea-la-mineria-ilegal-51-campamentos-destruidos-en-menos-de-48-horas-12032026/" TargetMode="External"/><Relationship Id="rId30" Type="http://schemas.openxmlformats.org/officeDocument/2006/relationships/hyperlink" Target="https://www.orissapost.com/us-launches-probe-against-india-china-over-unfair-foreign-practices/" TargetMode="External"/><Relationship Id="rId31" Type="http://schemas.openxmlformats.org/officeDocument/2006/relationships/hyperlink" Target="https://www.devdiscourse.com/article/technology/3836330-us-japan-and-eu-forge-new-trade-path-in-critical-minerals" TargetMode="External"/><Relationship Id="rId32" Type="http://schemas.openxmlformats.org/officeDocument/2006/relationships/hyperlink" Target="https://www.japantimes.co.jp/business/2026/03/12/economy/japan-301-tariffs/" TargetMode="External"/><Relationship Id="rId33" Type="http://schemas.openxmlformats.org/officeDocument/2006/relationships/hyperlink" Target="https://wowo.com/trump-administration-kicks-off-new-process-to-try-to-replace-tariffs-struck-down-by-supreme-court/" TargetMode="External"/><Relationship Id="rId34"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35" Type="http://schemas.openxmlformats.org/officeDocument/2006/relationships/hyperlink" Target="https://naturenews.africa/tunisia-launches-tender-for-battery-storage-to-boost-renewable-energy/" TargetMode="External"/><Relationship Id="rId36" Type="http://schemas.openxmlformats.org/officeDocument/2006/relationships/hyperlink" Target="https://stockhead.com.au/resources/canadas-copper-frontier-lures-bhp-and-a-wave-of-asx-explorers/" TargetMode="External"/><Relationship Id="rId37" Type="http://schemas.openxmlformats.org/officeDocument/2006/relationships/hyperlink" Target="https://www.mining.com/us-pours-1b-into-into-latin-america-critical-minerals/" TargetMode="External"/><Relationship Id="rId38" Type="http://schemas.openxmlformats.org/officeDocument/2006/relationships/hyperlink" Target="https://wyomingtruth.org/trump-administration-kicks-off-new-process-to-try-to-replace-tariffs-struck-down-by-supreme-court/" TargetMode="External"/><Relationship Id="rId39" Type="http://schemas.openxmlformats.org/officeDocument/2006/relationships/hyperlink" Target="https://www.agweek.com/news/policy/us-launches-unfair-trade-probes-to-rebuild-trumps-tariff-pressure" TargetMode="External"/><Relationship Id="rId40" Type="http://schemas.openxmlformats.org/officeDocument/2006/relationships/hyperlink" Target="https://www.openpr.com/news/4421772/asia-pacific-copper-wire-rod-market-to-reach-28-8-million-tons" TargetMode="External"/><Relationship Id="rId41" Type="http://schemas.openxmlformats.org/officeDocument/2006/relationships/hyperlink" Target="https://solarquarter.com/2026/03/12/chris-minns-launches-construction-of-the-blind-creek-solar-farm-and-battery-project-in-bungendore-marking-a-major-step-in-australias-clean-energy-transition/" TargetMode="External"/><Relationship Id="rId42" Type="http://schemas.openxmlformats.org/officeDocument/2006/relationships/hyperlink" Target="https://www.ad-hoc-news.de/boerse/news/ueberblick/labor-unrest-threatens-glencore-s-australian-copper-operations/68661303" TargetMode="External"/><Relationship Id="rId43" Type="http://schemas.openxmlformats.org/officeDocument/2006/relationships/hyperlink" Target="https://www.benzinga.com/news/politics/26/03/51204498/trump-launches-trade-probe-on-16-partners-including-china-india-eu" TargetMode="External"/><Relationship Id="rId44" Type="http://schemas.openxmlformats.org/officeDocument/2006/relationships/hyperlink" Target="https://www.trtworld.com/article/af4388a7e5a6" TargetMode="External"/><Relationship Id="rId45" Type="http://schemas.openxmlformats.org/officeDocument/2006/relationships/hyperlink" Target="https://www.capitalstreetfx.com/copper-trade-idea-march-11-2026-hg-futures-technical-analysis-trade-setup-fundamental-outlook/" TargetMode="External"/><Relationship Id="rId46" Type="http://schemas.openxmlformats.org/officeDocument/2006/relationships/hyperlink" Target="https://www.fxstreet.com/news/copper-scarcity-and-cta-buying-skew-td-securities-202603111340" TargetMode="External"/><Relationship Id="rId47" Type="http://schemas.openxmlformats.org/officeDocument/2006/relationships/hyperlink" Target="https://www.cnbc.com/2026/03/11/trump-trade-investigations-ieepa-tariffs.html" TargetMode="External"/><Relationship Id="rId48" Type="http://schemas.openxmlformats.org/officeDocument/2006/relationships/hyperlink" Target="https://investinglive.com/news/us-launches-section-301-tariff-probe-targeting-china-eu-mexico-japan-and-others-20260311/" TargetMode="External"/><Relationship Id="rId49" Type="http://schemas.openxmlformats.org/officeDocument/2006/relationships/hyperlink" Target="https://www.mirusfinancialpartners.com/blog/keeping-track-new-energy-economy" TargetMode="External"/><Relationship Id="rId50" Type="http://schemas.openxmlformats.org/officeDocument/2006/relationships/hyperlink" Target="https://skillings.net/coppers-13000-milestone-anatomy-of-a-structural-deficit-in-2026/" TargetMode="External"/><Relationship Id="rId51" Type="http://schemas.openxmlformats.org/officeDocument/2006/relationships/hyperlink" Target="https://bitcoinethereumnews.com/finance/scarcity-and-cta-buying-skew-td-securities/?utm_source=rss&amp;utm_medium=rss&amp;utm_campaign=scarcity-and-cta-buying-skew-td-securities" TargetMode="External"/><Relationship Id="rId52" Type="http://schemas.openxmlformats.org/officeDocument/2006/relationships/hyperlink" Target="https://www.mondaq.com/india/international-trade-investment/1755846/us-supreme-court-decision-against-trump-tariffs-what-lies-ahead" TargetMode="External"/><Relationship Id="rId53" Type="http://schemas.openxmlformats.org/officeDocument/2006/relationships/hyperlink" Target="https://www.mining.com/op-ed-how-geopolitics-are-rewiring-metals-markets/" TargetMode="External"/><Relationship Id="rId54" Type="http://schemas.openxmlformats.org/officeDocument/2006/relationships/hyperlink" Target="https://www.prnewswire.com/news-releases/asian-manufacturing-takes-off-in-february-while-north-america-contracts-gep-global-supply-chain-volatility-index-302710265.html" TargetMode="External"/><Relationship Id="rId55" Type="http://schemas.openxmlformats.org/officeDocument/2006/relationships/hyperlink" Target="https://www.northernminer.com/news/chile-mining-faces-policy-test-under-kast-government/1003888711/" TargetMode="External"/><Relationship Id="rId56" Type="http://schemas.openxmlformats.org/officeDocument/2006/relationships/hyperlink" Target="https://skillings.net/the-vicuna-district-why-lundin-mining-is-doubling-down-on-the-worlds-next-copper-giant/" TargetMode="External"/><Relationship Id="rId57" Type="http://schemas.openxmlformats.org/officeDocument/2006/relationships/hyperlink" Target="https://www.eqmagpro.com/state-unveils-comprehensive-renewable-energy-policy-with-strong-push-for-solar-and-electric-vehicles-eq/" TargetMode="External"/><Relationship Id="rId58"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59" Type="http://schemas.openxmlformats.org/officeDocument/2006/relationships/hyperlink" Target="https://www.vtmarkets.com/live-updates/commerzbanks-baur-says-chinas-strong-ore-imports-boost-copper-output-while-congo-supply-faces-risk/" TargetMode="External"/><Relationship Id="rId60" Type="http://schemas.openxmlformats.org/officeDocument/2006/relationships/hyperlink" Target="https://www.fxstreet.com/news/copper-china-demand-strong-congo-supply-at-risk-commerzbank-202603101311" TargetMode="External"/><Relationship Id="rId61" Type="http://schemas.openxmlformats.org/officeDocument/2006/relationships/hyperlink" Target="https://skillings.net/cbam-regulation-what-changed-and-impact-on-global-copper-2026/" TargetMode="External"/><Relationship Id="rId62" Type="http://schemas.openxmlformats.org/officeDocument/2006/relationships/hyperlink" Target="https://skillings.net/oyu-tolgoi-mine-update-revenue-share-demands-and-key-risks/" TargetMode="External"/><Relationship Id="rId63" Type="http://schemas.openxmlformats.org/officeDocument/2006/relationships/hyperlink" Target="https://www.eesi.org/topics/industry-manufacturing/description" TargetMode="External"/><Relationship Id="rId64" Type="http://schemas.openxmlformats.org/officeDocument/2006/relationships/hyperlink" Target="https://skillings.net/copper-price-forecast-2026-matters-why-the-looming-deficit-is-a-wake-up-call-for-investors/" TargetMode="External"/><Relationship Id="rId65" Type="http://schemas.openxmlformats.org/officeDocument/2006/relationships/hyperlink" Target="https://www.news.market.us/infrastructure-construction-market-news/" TargetMode="External"/><Relationship Id="rId66" Type="http://schemas.openxmlformats.org/officeDocument/2006/relationships/hyperlink" Target="https://evmagz.com/eu-approves-e200-million-spanish-aid-program-to-support-ev-supply-chain/" TargetMode="External"/><Relationship Id="rId67"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68" Type="http://schemas.openxmlformats.org/officeDocument/2006/relationships/hyperlink" Target="https://www.eqmagpro.com/indias-inter-regional-power-transmission-capacity-set-to-reach-143-gw-by-2027-eq/" TargetMode="External"/><Relationship Id="rId69" Type="http://schemas.openxmlformats.org/officeDocument/2006/relationships/hyperlink" Target="https://kalkinemedia.com/au/stocks/metal-and-mining/bhp-copper-shift-meets-china-iron-ore-tensions" TargetMode="External"/><Relationship Id="rId70" Type="http://schemas.openxmlformats.org/officeDocument/2006/relationships/hyperlink" Target="https://skillings.net/hard-news-chilean-copper-output-hits-five-month-low-despite-strike-resolutions-at-major-mines/" TargetMode="External"/><Relationship Id="rId71" Type="http://schemas.openxmlformats.org/officeDocument/2006/relationships/hyperlink" Target="https://www.energy-storage.news/origin-energys-650mwh-grid-forming-bess-begins-commissioning-in-australia/" TargetMode="External"/><Relationship Id="rId72" Type="http://schemas.openxmlformats.org/officeDocument/2006/relationships/hyperlink" Target="https://www.pv-tech.org/fortescue-begins-construction-on-western-australias-largest-solar-pv-power-plant/" TargetMode="External"/><Relationship Id="rId73" Type="http://schemas.openxmlformats.org/officeDocument/2006/relationships/hyperlink" Target="https://www.wirecable.in/kec-international-executes-765-kv/" TargetMode="External"/><Relationship Id="rId74" Type="http://schemas.openxmlformats.org/officeDocument/2006/relationships/hyperlink" Target="https://www.independent.co.ug/charting-a-course-for-chinas-growth-with-new-quality-productive-forces/" TargetMode="External"/><Relationship Id="rId75"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76" Type="http://schemas.openxmlformats.org/officeDocument/2006/relationships/hyperlink" Target="https://www.eqmagpro.com/indias-power-demand-continues-to-hit-new-highs-amid-rising-energy-consumption-eq/" TargetMode="External"/><Relationship Id="rId77" Type="http://schemas.openxmlformats.org/officeDocument/2006/relationships/hyperlink" Target="https://jamestown.org/spring-festival-gala-centers-high-tech-again/" TargetMode="External"/><Relationship Id="rId78" Type="http://schemas.openxmlformats.org/officeDocument/2006/relationships/hyperlink" Target="https://www.finedayradio.com/news/tv-delmarva-channel-33/european-companies-scramble-for-tariff-refunds-after-supreme-court-decision/" TargetMode="External"/><Relationship Id="rId79" Type="http://schemas.openxmlformats.org/officeDocument/2006/relationships/hyperlink" Target="https://www.edaily.co.kr/News/Read?newsId=04798646645380696&amp;mediaCodeNo=257&amp;OutLnkChk=Y" TargetMode="External"/><Relationship Id="rId80" Type="http://schemas.openxmlformats.org/officeDocument/2006/relationships/hyperlink" Target="https://www.freepressjournal.in/mumbai/maharashtra-budget-2026-from-sewri-worli-connector-by-sept-2026-to-4th-port-at-vadhvan-devendra-fadnavis-announces-key-infra-announcement-for-mumbai" TargetMode="External"/><Relationship Id="rId81" Type="http://schemas.openxmlformats.org/officeDocument/2006/relationships/hyperlink" Target="https://www.beijingbulletin.com/news/278906183/china-details-2026-policy-mix-to-bolster-growth-and-innovation-share-opportunities-with-world" TargetMode="External"/><Relationship Id="rId82" Type="http://schemas.openxmlformats.org/officeDocument/2006/relationships/hyperlink" Target="https://economictimes.indiatimes.com/news/international/world-news/china-to-boost-spending-to-meet-growth-target/articleshow/129171948.cms" TargetMode="External"/><Relationship Id="rId83" Type="http://schemas.openxmlformats.org/officeDocument/2006/relationships/hyperlink" Target="https://insideclimatenews.org/news/06032026/illinois-comed-ev-rebate-funding/" TargetMode="External"/><Relationship Id="rId84" Type="http://schemas.openxmlformats.org/officeDocument/2006/relationships/hyperlink" Target="https://www.benzinga.com/markets/macro-economic-events/26/03/51059106/scott-bessent-says-tariffs-will-rise-to-15-this-week-signals-strong-belief-on-reset" TargetMode="External"/><Relationship Id="rId85" Type="http://schemas.openxmlformats.org/officeDocument/2006/relationships/hyperlink" Target="https://www.independent.co.uk/news/mexico-donald-trump-mexico-city-marcelo-ebrard-canada-b2932995.html" TargetMode="External"/><Relationship Id="rId86" Type="http://schemas.openxmlformats.org/officeDocument/2006/relationships/hyperlink" Target="https://europeanconservative.com/articles/news-corner/brussels-made-in-europe-plan-china-beijing-backlash-protectionism/" TargetMode="External"/><Relationship Id="rId87" Type="http://schemas.openxmlformats.org/officeDocument/2006/relationships/hyperlink" Target="https://www.ndtv.com/world-news/china-begins-its-biggest-political-two-sessions-meetings-what-it-is-11170565#publisher=newsstand" TargetMode="External"/><Relationship Id="rId88" Type="http://schemas.openxmlformats.org/officeDocument/2006/relationships/hyperlink" Target="https://skillings.net/2026-copper-crunch-boardroom-acquisitions-vs-pitfall-algorithms/" TargetMode="External"/><Relationship Id="rId89" Type="http://schemas.openxmlformats.org/officeDocument/2006/relationships/hyperlink" Target="https://microgridmedia.com/worlds-clean-energy-push-faces-hidden-hurdle/" TargetMode="External"/><Relationship Id="rId90" Type="http://schemas.openxmlformats.org/officeDocument/2006/relationships/hyperlink" Target="https://skillings.net/copper-hits-13228-london-surge-fueled-by-us-china-tariff-optimism/" TargetMode="External"/><Relationship Id="rId91" Type="http://schemas.openxmlformats.org/officeDocument/2006/relationships/hyperlink" Target="https://www.bizpacreview.com/2026/03/04/when-free-markets-arent-really-free-1625314/" TargetMode="External"/><Relationship Id="rId92" Type="http://schemas.openxmlformats.org/officeDocument/2006/relationships/hyperlink" Target="https://www.supplychainbrain.com/articles/43593-bessent-says-tariffs-will-rise-to-15-this-week" TargetMode="External"/><Relationship Id="rId93" Type="http://schemas.openxmlformats.org/officeDocument/2006/relationships/hyperlink" Target="https://www.tradersagency.com/copper-stocks-300k-investment-shortage/" TargetMode="External"/><Relationship Id="rId94"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95" Type="http://schemas.openxmlformats.org/officeDocument/2006/relationships/hyperlink" Target="https://www.edp24.co.uk/news/25906654.uk-power-networks-complete-major-2-5m-project-lowestoft/?ref=rss" TargetMode="External"/><Relationship Id="rId96" Type="http://schemas.openxmlformats.org/officeDocument/2006/relationships/hyperlink" Target="https://www.asiapacific.ca/publication/us-launches-trade-bloc-stockpile-counter-chinas-grip" TargetMode="External"/><Relationship Id="rId97" Type="http://schemas.openxmlformats.org/officeDocument/2006/relationships/hyperlink" Target="https://investinglive.com/commodities/td-cowen-sees-the-best-macro-backdrop-for-metals-in-years-20260122/" TargetMode="External"/><Relationship Id="rId98" Type="http://schemas.openxmlformats.org/officeDocument/2006/relationships/hyperlink" Target="https://thehilltoponline.com/2026/02/17/u-s-launches-critical-minerals-coalition-at-54-nation-summit/" TargetMode="External"/><Relationship Id="rId99" Type="http://schemas.openxmlformats.org/officeDocument/2006/relationships/hyperlink" Target="https://www.df.cl/regiones/antofagasta/empresas/escondida-hace-llamado-al-gobierno-para-que-intervenga-por-huelga-de" TargetMode="External"/><Relationship Id="rId100" Type="http://schemas.openxmlformats.org/officeDocument/2006/relationships/hyperlink" Target="https://skillings.net/2026-critical-minerals-ministerial-inside-the-54-nation-forge-alliance-to-break-the-china-chokehold/" TargetMode="External"/><Relationship Id="rId101" Type="http://schemas.openxmlformats.org/officeDocument/2006/relationships/hyperlink" Target="https://www.devdiscourse.com/article/law-order/3782081-machinery-contractor-ends-labor-dispute-at-chiles-copper-mines" TargetMode="External"/><Relationship Id="rId102" Type="http://schemas.openxmlformats.org/officeDocument/2006/relationships/hyperlink" Target="https://diggers.news/business/2026/01/28/zambia-misses-1m-tonne-copper-production-target-for-2025/" TargetMode="External"/><Relationship Id="rId103" Type="http://schemas.openxmlformats.org/officeDocument/2006/relationships/hyperlink" Target="https://www.jdsupra.com/legalnews/u-s-signs-trade-deals-with-taiwan-and-3446987/" TargetMode="External"/><Relationship Id="rId104" Type="http://schemas.openxmlformats.org/officeDocument/2006/relationships/hyperlink" Target="https://skillings.net/chinas-critical-minerals-export-controls-what-happens-next-and-who-gets-squeezed-in-2026/" TargetMode="External"/><Relationship Id="rId105" Type="http://schemas.openxmlformats.org/officeDocument/2006/relationships/hyperlink" Target="https://bitcoinworld.co.in/china-us-tariffs-trade-relations/" TargetMode="External"/><Relationship Id="rId106" Type="http://schemas.openxmlformats.org/officeDocument/2006/relationships/hyperlink" Target="https://www.businesstoday.in/markets/stocks/story/why-auto-parts-steel-copper-aluminium-stocks-may-not-react-to-trump-tariff-verdict-517461-2026-02-23?utm_source=rssfeed" TargetMode="External"/><Relationship Id="rId107" Type="http://schemas.openxmlformats.org/officeDocument/2006/relationships/hyperlink" Target="https://www.theglobeandmail.com/investing/markets/markets-news/Business%20Wire/37348935/capstone-copper-resumes-operations-at-mantoverde/" TargetMode="External"/><Relationship Id="rId108" Type="http://schemas.openxmlformats.org/officeDocument/2006/relationships/hyperlink" Target="https://www.df.cl/empresas/mineria/capstone-copper-reanuda-operacion-de-mantoverde-pese-a-huelga-y-dice-que" TargetMode="External"/><Relationship Id="rId109" Type="http://schemas.openxmlformats.org/officeDocument/2006/relationships/hyperlink" Target="https://www.northernminer.com/news/capstone-restarts-a-limited-mantoverde-as-strike-lingers/1003887210/" TargetMode="External"/><Relationship Id="rId110" Type="http://schemas.openxmlformats.org/officeDocument/2006/relationships/hyperlink" Target="https://www.lusakatimes.com/2026/02/04/mopani-halts-underground-mining-at-kitwe-and-mufulira/" TargetMode="External"/><Relationship Id="rId111" Type="http://schemas.openxmlformats.org/officeDocument/2006/relationships/hyperlink" Target="https://www.fool.com.au/2026/02/06/capstone-copper-shares-in-a-slump-despite-good-news-out-of-chile/" TargetMode="External"/><Relationship Id="rId112" Type="http://schemas.openxmlformats.org/officeDocument/2006/relationships/hyperlink" Target="https://skillings.net/water-scarcity-in-the-atacama-the-real-threat-to-2026-production/" TargetMode="External"/><Relationship Id="rId113" Type="http://schemas.openxmlformats.org/officeDocument/2006/relationships/hyperlink" Target="https://www.fxstreet.com/news/copper-tariffs-and-deficits-keep-prices-bid-td-securities-202602261644" TargetMode="External"/><Relationship Id="rId114" Type="http://schemas.openxmlformats.org/officeDocument/2006/relationships/hyperlink" Target="https://www.brecorder.com/news/40408192/lme-copper-set-for-third-weekly-decline-on-growing-inventories-low-liquidity" TargetMode="External"/><Relationship Id="rId115" Type="http://schemas.openxmlformats.org/officeDocument/2006/relationships/hyperlink" Target="https://www.moneyweb.co.za/mineweb/copper-heads-for-third-weekly-decline-as-inventories-stack-up/" TargetMode="External"/><Relationship Id="rId116" Type="http://schemas.openxmlformats.org/officeDocument/2006/relationships/hyperlink" Target="https://cceonlinenews.com/construction/projects/mega-construction-projects-in-the-united-states-2026/" TargetMode="External"/><Relationship Id="rId117" Type="http://schemas.openxmlformats.org/officeDocument/2006/relationships/hyperlink" Target="https://thearabianpost.com/copper-slides-towards-third-weekly-fall/" TargetMode="External"/><Relationship Id="rId118" Type="http://schemas.openxmlformats.org/officeDocument/2006/relationships/hyperlink" Target="https://www.dws.com/en-sg/insights/cio-view/charts-of-the-week/2026/copper-between-shortage-and-stockpiling/" TargetMode="External"/><Relationship Id="rId119" Type="http://schemas.openxmlformats.org/officeDocument/2006/relationships/hyperlink" Target="https://www.tickmill.com/blog/china-manufacturing-jump-underpins-copper" TargetMode="External"/><Relationship Id="rId120" Type="http://schemas.openxmlformats.org/officeDocument/2006/relationships/hyperlink" Target="https://cceonlinenews.com/investment-finance/top-construction-companies-in-the-usa/" TargetMode="External"/><Relationship Id="rId121" Type="http://schemas.openxmlformats.org/officeDocument/2006/relationships/hyperlink" Target="https://skillings.net/the-14-billion-pivot-deconstructing-glencores-massive-asset-disposal-to-fund-a-copper-first-future/" TargetMode="External"/><Relationship Id="rId122" Type="http://schemas.openxmlformats.org/officeDocument/2006/relationships/hyperlink" Target="https://skillings.net/rio-tinto-copper-strategy-what-it-is-why-it-matters-2026-outlook/" TargetMode="External"/><Relationship Id="rId123" Type="http://schemas.openxmlformats.org/officeDocument/2006/relationships/hyperlink" Target="https://mining.com.au/doctor-is-in-copper-making-a-comeback/" TargetMode="External"/><Relationship Id="rId124" Type="http://schemas.openxmlformats.org/officeDocument/2006/relationships/hyperlink" Target="https://www.openpr.com/news/4400943/united-states-copper-market-to-witness-strong-growth-driven" TargetMode="External"/><Relationship Id="rId125" Type="http://schemas.openxmlformats.org/officeDocument/2006/relationships/hyperlink" Target="https://bitcoinworld.co.in/copper-prices-chinese-demand-ing/" TargetMode="External"/><Relationship Id="rId126" Type="http://schemas.openxmlformats.org/officeDocument/2006/relationships/hyperlink" Target="https://chemindigest.com/romulo-mucho-global-mining-must-double-copper-output/" TargetMode="External"/><Relationship Id="rId127" Type="http://schemas.openxmlformats.org/officeDocument/2006/relationships/hyperlink" Target="https://skillings.net/mmm-outlook-2026-navigating-volatility-in-the-energy-transition/" TargetMode="External"/><Relationship Id="rId128" Type="http://schemas.openxmlformats.org/officeDocument/2006/relationships/hyperlink" Target="https://smallcaps.com.au/article/where-are-the-new-copper-discoveries-deficit-remains-small-caps-to-benefit" TargetMode="External"/><Relationship Id="rId129" Type="http://schemas.openxmlformats.org/officeDocument/2006/relationships/hyperlink" Target="https://mining.com.au/coppers-comeback-confidence-capital-and-climbing-consumption/" TargetMode="External"/><Relationship Id="rId130" Type="http://schemas.openxmlformats.org/officeDocument/2006/relationships/hyperlink" Target="https://kalkinemedia.com/au/stocks/metal-and-mining/coppers-revival-is-reshaping-mining-confidence-across-australia" TargetMode="External"/><Relationship Id="rId131"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132" Type="http://schemas.openxmlformats.org/officeDocument/2006/relationships/hyperlink" Target="https://www.openpr.com/news/4408354/overhead-transmission-lines-the-10-35-billion-backbone" TargetMode="External"/><Relationship Id="rId133" Type="http://schemas.openxmlformats.org/officeDocument/2006/relationships/hyperlink" Target="https://arynews.tv/copper-price-today-in-pakistan-1-kg-tamba-rate-march-2-2026" TargetMode="External"/><Relationship Id="rId134" Type="http://schemas.openxmlformats.org/officeDocument/2006/relationships/hyperlink" Target="https://carboncredits.com/copper-prices-surge-above-13000-best-copper-stocks-to-watch-in-2026/" TargetMode="External"/><Relationship Id="rId135" Type="http://schemas.openxmlformats.org/officeDocument/2006/relationships/hyperlink" Target="https://whtc.com/2026/03/03/explainer-what-chinas-next-five-year-plan-may-hold-in-store-for-commodity-markets/" TargetMode="External"/><Relationship Id="rId136"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