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2026-03-12 16:00 UTC [JXPG]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macro_driver_dominance (medium)</w:t>
      </w:r>
      <w:r/>
    </w:p>
    <w:p>
      <w:pPr>
        <w:pStyle w:val="ListBullet"/>
        <w:spacing w:line="240" w:lineRule="auto"/>
        <w:ind w:left="720"/>
      </w:pPr>
      <w:r/>
      <w:r>
        <w:t>generated_at: 2026-03-12T16:00:00Z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B-silver-01</w:t>
            </w:r>
          </w:p>
        </w:tc>
        <w:tc>
          <w:tcPr>
            <w:tcW w:type="dxa" w:w="1040"/>
          </w:tcPr>
          <w:p>
            <w:r>
              <w:t>Near-term silver futures skew remains upward-biased as precious-metals flow narratives (safe-haven/ETF framing) stay active into the next 6 hours.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52</w:t>
            </w:r>
          </w:p>
        </w:tc>
      </w:tr>
      <w:tr>
        <w:tc>
          <w:tcPr>
            <w:tcW w:type="dxa" w:w="1040"/>
          </w:tcPr>
          <w:p>
            <w:r>
              <w:t>silver</w:t>
            </w:r>
          </w:p>
        </w:tc>
        <w:tc>
          <w:tcPr>
            <w:tcW w:type="dxa" w:w="1040"/>
          </w:tcPr>
          <w:p>
            <w:r>
              <w:t>B-silver-02</w:t>
            </w:r>
          </w:p>
        </w:tc>
        <w:tc>
          <w:tcPr>
            <w:tcW w:type="dxa" w:w="1040"/>
          </w:tcPr>
          <w:p>
            <w:r>
              <w:t>Over the next 24 hours, silver futures are more likely than not to hold a mild bullish bias, but with fragility due to macro-driver dominance.</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silver</w:t>
            </w:r>
          </w:p>
        </w:tc>
        <w:tc>
          <w:tcPr>
            <w:tcW w:type="dxa" w:w="1040"/>
          </w:tcPr>
          <w:p>
            <w:r>
              <w:t>B-silver-03</w:t>
            </w:r>
          </w:p>
        </w:tc>
        <w:tc>
          <w:tcPr>
            <w:tcW w:type="dxa" w:w="1040"/>
          </w:tcPr>
          <w:p>
            <w:r>
              <w:t>Silver upside is supported by flow narratives, but price response is fragile because much of the evidence is narrative/coverage-driven with limited explicit opposing-signal telemetry in the input batch.</w:t>
            </w:r>
          </w:p>
        </w:tc>
        <w:tc>
          <w:tcPr>
            <w:tcW w:type="dxa" w:w="1040"/>
          </w:tcPr>
          <w:p>
            <w:r>
              <w:t>62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"6B-silver-20260312T160000Z",</w:t>
        <w:br/>
        <w:t xml:space="preserve"> "timestamp_utc": "2026-03-12T16:00:00Z",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66,</w:t>
        <w:br/>
        <w:t xml:space="preserve"> "headline_fragility_score_0_100": 52,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"B-silver-01",</w:t>
        <w:br/>
        <w:t xml:space="preserve"> "market": "silver",</w:t>
        <w:br/>
        <w:t xml:space="preserve"> "claim": "Near-term silver futures skew remains upward-biased as precious-metals flow narratives (safe-haven/ETF framing) stay active into the next 6 hours.",</w:t>
        <w:br/>
        <w:t xml:space="preserve"> "probability_pct": 58,</w:t>
        <w:br/>
        <w:t xml:space="preserve"> "direction": "up",</w:t>
        <w:br/>
        <w:t xml:space="preserve"> "velocity": "accelerating",</w:t>
        <w:br/>
        <w:t xml:space="preserve"> "horizon": "6h",</w:t>
        <w:br/>
        <w:t xml:space="preserve"> "drivers": [</w:t>
        <w:br/>
        <w:t xml:space="preserve"> "precious_metals_flows",</w:t>
        <w:br/>
        <w:t xml:space="preserve"> "macro_risk_headlines (gold/safe-haven spillover)",</w:t>
        <w:br/>
        <w:t xml:space="preserve"> "ETF/flow framing for precious metals"</w:t>
        <w:br/>
        <w:t xml:space="preserve"> ],</w:t>
        <w:br/>
        <w:t xml:space="preserve"> "contradicted_by": [</w:t>
        <w:br/>
        <w:t xml:space="preserve"> "usd_strength_rebound",</w:t>
        <w:br/>
        <w:t xml:space="preserve"> "real_rates_rebound",</w:t>
        <w:br/>
        <w:t xml:space="preserve"> "risk_on_rotation"</w:t>
        <w:br/>
        <w:t xml:space="preserve"> ]</w:t>
        <w:br/>
        <w:t xml:space="preserve"> },</w:t>
        <w:br/>
        <w:t xml:space="preserve"> {</w:t>
        <w:br/>
        <w:t xml:space="preserve"> "belief_id": "B-silver-02",</w:t>
        <w:br/>
        <w:t xml:space="preserve"> "market": "silver",</w:t>
        <w:br/>
        <w:t xml:space="preserve"> "claim": "Over the next 24 hours, silver futures are more likely than not to hold a mild bullish bias, but with fragility due to macro-driver dominance.",</w:t>
        <w:br/>
        <w:t xml:space="preserve"> "probability_pct": 55,</w:t>
        <w:br/>
        <w:t xml:space="preserve"> "direction": "up",</w:t>
        <w:br/>
        <w:t xml:space="preserve"> "velocity": "stable",</w:t>
        <w:br/>
        <w:t xml:space="preserve"> "horizon": "24h",</w:t>
        <w:br/>
        <w:t xml:space="preserve"> "drivers": [</w:t>
        <w:br/>
        <w:t xml:space="preserve"> "real_rates / Fed-policy expectation narrative",</w:t>
        <w:br/>
        <w:t xml:space="preserve"> "precious-metals positioning/venue focus (COMEX attention proxy)",</w:t>
        <w:br/>
        <w:t xml:space="preserve"> "sector/miner news maintaining mindshare (silver miners/exploration)"</w:t>
        <w:br/>
        <w:t xml:space="preserve"> ],</w:t>
        <w:br/>
        <w:t xml:space="preserve"> "contradicted_by": [</w:t>
        <w:br/>
        <w:t xml:space="preserve"> "hawkish_surprise",</w:t>
        <w:br/>
        <w:t xml:space="preserve"> "USD_spike",</w:t>
        <w:br/>
        <w:t xml:space="preserve"> "macro_headline_reversal"</w:t>
        <w:br/>
        <w:t xml:space="preserve"> ]</w:t>
        <w:br/>
        <w:t xml:space="preserve"> },</w:t>
        <w:br/>
        <w:t xml:space="preserve"> {</w:t>
        <w:br/>
        <w:t xml:space="preserve"> "belief_id": "B-silver-03",</w:t>
        <w:br/>
        <w:t xml:space="preserve"> "market": "silver",</w:t>
        <w:br/>
        <w:t xml:space="preserve"> "claim": "Silver upside is supported by flow narratives, but price response is fragile because much of the evidence is narrative/coverage-driven with limited explicit opposing-signal telemetry in the input batch.",</w:t>
        <w:br/>
        <w:t xml:space="preserve"> "probability_pct": 62,</w:t>
        <w:br/>
        <w:t xml:space="preserve"> "direction": "mixed",</w:t>
        <w:br/>
        <w:t xml:space="preserve"> "velocity": "stable",</w:t>
        <w:br/>
        <w:t xml:space="preserve"> "horizon": "24h",</w:t>
        <w:br/>
        <w:t xml:space="preserve"> "drivers": [</w:t>
        <w:br/>
        <w:t xml:space="preserve"> "coverage concentration in macro headlines",</w:t>
        <w:br/>
        <w:t xml:space="preserve"> "limited contradiction objects present in feed"</w:t>
        <w:br/>
        <w:t xml:space="preserve"> ],</w:t>
        <w:br/>
        <w:t xml:space="preserve"> "contradicted_by": [</w:t>
        <w:br/>
        <w:t xml:space="preserve"> "emergence_of_fresh_bearish_macro_signals",</w:t>
        <w:br/>
        <w:t xml:space="preserve"> "rapid_drop_in_flow_mentions"</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"conviction_score_0_100": 66,</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"B-silver-01",</w:t>
        <w:br/>
        <w:t xml:space="preserve"> "B-silver-02",</w:t>
        <w:br/>
        <w:t xml:space="preserve"> "B-silver-03"</w:t>
        <w:br/>
        <w:t xml:space="preserve"> ]</w:t>
        <w:br/>
        <w:t xml:space="preserve"> }</w:t>
        <w:br/>
        <w:t xml:space="preserve"> ],</w:t>
        <w:br/>
        <w:t xml:space="preserve"> "risk_flags": [</w:t>
        <w:br/>
        <w:t xml:space="preserve"> {</w:t>
        <w:br/>
        <w:t xml:space="preserve"> "flag": "macro_driver_dominance",</w:t>
        <w:br/>
        <w:t xml:space="preserve"> "severity": "medium",</w:t>
        <w:br/>
        <w:t xml:space="preserve"> "rationale": "Recent directional lift is largely attributable to macro/precious-metals flow narratives rather than clearly isolated silver-specific supply/demand shocks.",</w:t>
        <w:br/>
        <w:t xml:space="preserve"> "observed_at_utc": "2026-03-12T16:00:00Z"</w:t>
        <w:br/>
        <w:t xml:space="preserve"> },</w:t>
        <w:br/>
        <w:t xml:space="preserve"> {</w:t>
        <w:br/>
        <w:t xml:space="preserve"> "flag": "narrative_whipsaw_risk",</w:t>
        <w:br/>
        <w:t xml:space="preserve"> "severity": "medium",</w:t>
        <w:br/>
        <w:t xml:space="preserve"> "rationale": "Momentum appears to have improved late in the window; such late surges can reverse quickly when driven by headline cadence.",</w:t>
        <w:br/>
        <w:t xml:space="preserve"> "observed_at_utc": "2026-03-12T16:00:00Z"</w:t>
        <w:br/>
        <w:t xml:space="preserve"> },</w:t>
        <w:br/>
        <w:t xml:space="preserve"> {</w:t>
        <w:br/>
        <w:t xml:space="preserve"> "flag": "stale_context_overhang",</w:t>
        <w:br/>
        <w:t xml:space="preserve"> "severity": "low",</w:t>
        <w:br/>
        <w:t xml:space="preserve"> "rationale": "Several supporting themes show multi-day spans; while refreshed today, they can behave as persistent background rather than clean new catalysts.",</w:t>
        <w:br/>
        <w:t xml:space="preserve"> "observed_at_utc": "2026-03-12T16:00:00Z"</w:t>
        <w:br/>
        <w:t xml:space="preserve"> },</w:t>
        <w:br/>
        <w:t xml:space="preserve"> {</w:t>
        <w:br/>
        <w:t xml:space="preserve"> "flag": "data_sparsity_on_opposition",</w:t>
        <w:br/>
        <w:t xml:space="preserve"> "severity": "low",</w:t>
        <w:br/>
        <w:t xml:space="preserve"> "rationale": "No explicit contradiction objects were provided in the batch; reversal risk is therefore assessed conservatively from macro uncertainty rather than observed opposing acceleration.",</w:t>
        <w:br/>
        <w:t xml:space="preserve"> "observed_at_utc": "2026-03-12T16:00:00Z"</w:t>
        <w:br/>
        <w:t xml:space="preserve"> }</w:t>
        <w:br/>
        <w:t xml:space="preserve"> ],</w:t>
        <w:br/>
        <w:t xml:space="preserve"> "candidate_actions": [</w:t>
        <w:br/>
        <w:t xml:space="preserve"> {</w:t>
        <w:br/>
        <w:t xml:space="preserve"> "market": "silver",</w:t>
        <w:br/>
        <w:t xml:space="preserve"> "confidence": "medium",</w:t>
        <w:br/>
        <w:t xml:space="preserve"> "action": "watch_long_bias",</w:t>
        <w:br/>
        <w:t xml:space="preserve"> "trigger_condition": "Maintain bullish watch if net directional_score_signed stays &gt;= +20 and contradiction_ratio stays &lt;= 0.25 over the next 2-6 hours."</w:t>
        <w:br/>
        <w:t xml:space="preserve"> },</w:t>
        <w:br/>
        <w:t xml:space="preserve"> {</w:t>
        <w:br/>
        <w:t xml:space="preserve"> "market": "silver",</w:t>
        <w:br/>
        <w:t xml:space="preserve"> "confidence": "high",</w:t>
        <w:br/>
        <w:t xml:space="preserve"> "action": "volatility_watch",</w:t>
        <w:br/>
        <w:t xml:space="preserve"> "trigger_condition": "Escalate volatility watch if directional_score_signed changes by &gt;= 15 points within a 2-hour window (headline-driven regime)."</w:t>
        <w:br/>
        <w:t xml:space="preserve"> },</w:t>
        <w:br/>
        <w:t xml:space="preserve"> {</w:t>
        <w:br/>
        <w:t xml:space="preserve"> "market": "silver",</w:t>
        <w:br/>
        <w:t xml:space="preserve"> "confidence": "medium",</w:t>
        <w:br/>
        <w:t xml:space="preserve"> "action": "reversal_watch",</w:t>
        <w:br/>
        <w:t xml:space="preserve"> "trigger_condition": "Escalate reversal watch if a fresh (&lt;=2h) bearish macro/FX signal appears and contradiction_ratio rises above 0.35."</w:t>
        <w:br/>
        <w:t xml:space="preserve"> },</w:t>
        <w:br/>
        <w:t xml:space="preserve"> {</w:t>
        <w:br/>
        <w:t xml:space="preserve"> "market": "silver",</w:t>
        <w:br/>
        <w:t xml:space="preserve"> "confidence": "low",</w:t>
        <w:br/>
        <w:t xml:space="preserve"> "action": "stay_flat",</w:t>
        <w:br/>
        <w:t xml:space="preserve"> "trigger_condition": "Consider staying flat (label-only) if directional_score_signed falls back into (-20, +20) and conviction drops below 45."</w:t>
        <w:br/>
        <w:t xml:space="preserve"> },</w:t>
        <w:br/>
        <w:t xml:space="preserve"> {</w:t>
        <w:br/>
        <w:t xml:space="preserve"> "market": "silver",</w:t>
        <w:br/>
        <w:t xml:space="preserve"> "confidence": "low",</w:t>
        <w:br/>
        <w:t xml:space="preserve"> "action": "hard_de_risk_watch",</w:t>
        <w:br/>
        <w:t xml:space="preserve"> "trigger_condition": "Escalate de-risk watch if thesis_kill_switch becomes true or if fragility rises above 75 on fresh opposing evidence."</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"2026-03-11T16:00:00Z",</w:t>
        <w:br/>
        <w:t xml:space="preserve"> "bucket_end_utc": "2026-03-11T17:00:00Z",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36,</w:t>
        <w:br/>
        <w:t xml:space="preserve"> "fragility_score_0_100": 66,</w:t>
        <w:br/>
        <w:t xml:space="preserve"> "dominant_state": "neutral_mixed"</w:t>
        <w:br/>
        <w:t xml:space="preserve"> },</w:t>
        <w:br/>
        <w:t xml:space="preserve"> {</w:t>
        <w:br/>
        <w:t xml:space="preserve"> "bucket_start_utc": "2026-03-11T17:00:00Z",</w:t>
        <w:br/>
        <w:t xml:space="preserve"> "bucket_end_utc": "2026-03-11T18:00:00Z",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36,</w:t>
        <w:br/>
        <w:t xml:space="preserve"> "fragility_score_0_100": 66,</w:t>
        <w:br/>
        <w:t xml:space="preserve"> "dominant_state": "neutral_mixed"</w:t>
        <w:br/>
        <w:t xml:space="preserve"> },</w:t>
        <w:br/>
        <w:t xml:space="preserve"> {</w:t>
        <w:br/>
        <w:t xml:space="preserve"> "bucket_start_utc": "2026-03-11T18:00:00Z",</w:t>
        <w:br/>
        <w:t xml:space="preserve"> "bucket_end_utc": "2026-03-11T19:00:00Z",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36,</w:t>
        <w:br/>
        <w:t xml:space="preserve"> "fragility_score_0_100": 66,</w:t>
        <w:br/>
        <w:t xml:space="preserve"> "dominant_state": "neutral_mixed"</w:t>
        <w:br/>
        <w:t xml:space="preserve"> },</w:t>
        <w:br/>
        <w:t xml:space="preserve"> {</w:t>
        <w:br/>
        <w:t xml:space="preserve"> "bucket_start_utc": "2026-03-11T19:00:00Z",</w:t>
        <w:br/>
        <w:t xml:space="preserve"> "bucket_end_utc": "2026-03-11T20:00:00Z",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36,</w:t>
        <w:br/>
        <w:t xml:space="preserve"> "fragility_score_0_100": 66,</w:t>
        <w:br/>
        <w:t xml:space="preserve"> "dominant_state": "neutral_mixed"</w:t>
        <w:br/>
        <w:t xml:space="preserve"> },</w:t>
        <w:br/>
        <w:t xml:space="preserve"> {</w:t>
        <w:br/>
        <w:t xml:space="preserve"> "bucket_start_utc": "2026-03-11T20:00:00Z",</w:t>
        <w:br/>
        <w:t xml:space="preserve"> "bucket_end_utc": "2026-03-11T21:00:00Z",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36,</w:t>
        <w:br/>
        <w:t xml:space="preserve"> "fragility_score_0_100": 66,</w:t>
        <w:br/>
        <w:t xml:space="preserve"> "dominant_state": "neutral_mixed"</w:t>
        <w:br/>
        <w:t xml:space="preserve"> },</w:t>
        <w:br/>
        <w:t xml:space="preserve"> {</w:t>
        <w:br/>
        <w:t xml:space="preserve"> "bucket_start_utc": "2026-03-11T21:00:00Z",</w:t>
        <w:br/>
        <w:t xml:space="preserve"> "bucket_end_utc": "2026-03-11T22:00:00Z",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36,</w:t>
        <w:br/>
        <w:t xml:space="preserve"> "fragility_score_0_100": 66,</w:t>
        <w:br/>
        <w:t xml:space="preserve"> "dominant_state": "neutral_mixed"</w:t>
        <w:br/>
        <w:t xml:space="preserve"> },</w:t>
        <w:br/>
        <w:t xml:space="preserve"> {</w:t>
        <w:br/>
        <w:t xml:space="preserve"> "bucket_start_utc": "2026-03-11T22:00:00Z",</w:t>
        <w:br/>
        <w:t xml:space="preserve"> "bucket_end_utc": "2026-03-11T23:00:00Z",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36,</w:t>
        <w:br/>
        <w:t xml:space="preserve"> "fragility_score_0_100": 66,</w:t>
        <w:br/>
        <w:t xml:space="preserve"> "dominant_state": "neutral_mixed"</w:t>
        <w:br/>
        <w:t xml:space="preserve"> },</w:t>
        <w:br/>
        <w:t xml:space="preserve"> {</w:t>
        <w:br/>
        <w:t xml:space="preserve"> "bucket_start_utc": "2026-03-11T23:00:00Z",</w:t>
        <w:br/>
        <w:t xml:space="preserve"> "bucket_end_utc": "2026-03-12T00:00:00Z",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36,</w:t>
        <w:br/>
        <w:t xml:space="preserve"> "fragility_score_0_100": 66,</w:t>
        <w:br/>
        <w:t xml:space="preserve"> "dominant_state": "neutral_mixed"</w:t>
        <w:br/>
        <w:t xml:space="preserve"> },</w:t>
        <w:br/>
        <w:t xml:space="preserve"> {</w:t>
        <w:br/>
        <w:t xml:space="preserve"> "bucket_start_utc": "2026-03-12T00:00:00Z",</w:t>
        <w:br/>
        <w:t xml:space="preserve"> "bucket_end_utc": "2026-03-12T01:00:00Z",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0.17,</w:t>
        <w:br/>
        <w:t xml:space="preserve"> "fresh_evidence_count": 0,</w:t>
        <w:br/>
        <w:t xml:space="preserve"> "stale_evidence_count": 3,</w:t>
        <w:br/>
        <w:t xml:space="preserve"> "conviction_score_0_100": 38,</w:t>
        <w:br/>
        <w:t xml:space="preserve"> "fragility_score_0_100": 65,</w:t>
        <w:br/>
        <w:t xml:space="preserve"> "dominant_state": "neutral_mixed"</w:t>
        <w:br/>
        <w:t xml:space="preserve"> },</w:t>
        <w:br/>
        <w:t xml:space="preserve"> {</w:t>
        <w:br/>
        <w:t xml:space="preserve"> "bucket_start_utc": "2026-03-12T01:00:00Z",</w:t>
        <w:br/>
        <w:t xml:space="preserve"> "bucket_end_utc": "2026-03-12T02:00:00Z",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-2,</w:t>
        <w:br/>
        <w:t xml:space="preserve"> "contradiction_ratio": 0.17,</w:t>
        <w:br/>
        <w:t xml:space="preserve"> "fresh_evidence_count": 0,</w:t>
        <w:br/>
        <w:t xml:space="preserve"> "stale_evidence_count": 3,</w:t>
        <w:br/>
        <w:t xml:space="preserve"> "conviction_score_0_100": 38,</w:t>
        <w:br/>
        <w:t xml:space="preserve"> "fragility_score_0_100": 65,</w:t>
        <w:br/>
        <w:t xml:space="preserve"> "dominant_state": "neutral_mixed"</w:t>
        <w:br/>
        <w:t xml:space="preserve"> },</w:t>
        <w:br/>
        <w:t xml:space="preserve"> {</w:t>
        <w:br/>
        <w:t xml:space="preserve"> "bucket_start_utc": "2026-03-12T02:00:00Z",</w:t>
        <w:br/>
        <w:t xml:space="preserve"> "bucket_end_utc": "2026-03-12T03:00:00Z",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0.17,</w:t>
        <w:br/>
        <w:t xml:space="preserve"> "fresh_evidence_count": 0,</w:t>
        <w:br/>
        <w:t xml:space="preserve"> "stale_evidence_count": 3,</w:t>
        <w:br/>
        <w:t xml:space="preserve"> "conviction_score_0_100": 38,</w:t>
        <w:br/>
        <w:t xml:space="preserve"> "fragility_score_0_100": 65,</w:t>
        <w:br/>
        <w:t xml:space="preserve"> "dominant_state": "neutral_mixed"</w:t>
        <w:br/>
        <w:t xml:space="preserve"> },</w:t>
        <w:br/>
        <w:t xml:space="preserve"> {</w:t>
        <w:br/>
        <w:t xml:space="preserve"> "bucket_start_utc": "2026-03-12T03:00:00Z",</w:t>
        <w:br/>
        <w:t xml:space="preserve"> "bucket_end_utc": "2026-03-12T04:00:00Z",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0.17,</w:t>
        <w:br/>
        <w:t xml:space="preserve"> "fresh_evidence_count": 0,</w:t>
        <w:br/>
        <w:t xml:space="preserve"> "stale_evidence_count": 3,</w:t>
        <w:br/>
        <w:t xml:space="preserve"> "conviction_score_0_100": 38,</w:t>
        <w:br/>
        <w:t xml:space="preserve"> "fragility_score_0_100": 65,</w:t>
        <w:br/>
        <w:t xml:space="preserve"> "dominant_state": "neutral_mixed"</w:t>
        <w:br/>
        <w:t xml:space="preserve"> },</w:t>
        <w:br/>
        <w:t xml:space="preserve"> {</w:t>
        <w:br/>
        <w:t xml:space="preserve"> "bucket_start_utc": "2026-03-12T04:00:00Z",</w:t>
        <w:br/>
        <w:t xml:space="preserve"> "bucket_end_utc": "2026-03-12T05:00:00Z",</w:t>
        <w:br/>
        <w:t xml:space="preserve"> "directional_score_signed": 16,</w:t>
        <w:br/>
        <w:t xml:space="preserve"> "bullish_pressure_score": 58,</w:t>
        <w:br/>
        <w:t xml:space="preserve"> "bearish_pressure_score": 42,</w:t>
        <w:br/>
        <w:t xml:space="preserve"> "net_sentiment_score": 16,</w:t>
        <w:br/>
        <w:t xml:space="preserve"> "velocity_score": 6,</w:t>
        <w:br/>
        <w:t xml:space="preserve"> "acceleration_score": 6,</w:t>
        <w:br/>
        <w:t xml:space="preserve"> "contradiction_ratio": 0.14,</w:t>
        <w:br/>
        <w:t xml:space="preserve"> "fresh_evidence_count": 2,</w:t>
        <w:br/>
        <w:t xml:space="preserve"> "stale_evidence_count": 3,</w:t>
        <w:br/>
        <w:t xml:space="preserve"> "conviction_score_0_100": 50,</w:t>
        <w:br/>
        <w:t xml:space="preserve"> "fragility_score_0_100": 58,</w:t>
        <w:br/>
        <w:t xml:space="preserve"> "dominant_state": "neutral_mixed"</w:t>
        <w:br/>
        <w:t xml:space="preserve"> },</w:t>
        <w:br/>
        <w:t xml:space="preserve"> {</w:t>
        <w:br/>
        <w:t xml:space="preserve"> "bucket_start_utc": "2026-03-12T05:00:00Z",</w:t>
        <w:br/>
        <w:t xml:space="preserve"> "bucket_end_utc": "2026-03-12T06:00:00Z",</w:t>
        <w:br/>
        <w:t xml:space="preserve"> "directional_score_signed": 12,</w:t>
        <w:br/>
        <w:t xml:space="preserve"> "bullish_pressure_score": 56,</w:t>
        <w:br/>
        <w:t xml:space="preserve"> "bearish_pressure_score": 44,</w:t>
        <w:br/>
        <w:t xml:space="preserve"> "net_sentiment_score": 12,</w:t>
        <w:br/>
        <w:t xml:space="preserve"> "velocity_score": -4,</w:t>
        <w:br/>
        <w:t xml:space="preserve"> "acceleration_score": -10,</w:t>
        <w:br/>
        <w:t xml:space="preserve"> "contradiction_ratio": 0.16,</w:t>
        <w:br/>
        <w:t xml:space="preserve"> "fresh_evidence_count": 0,</w:t>
        <w:br/>
        <w:t xml:space="preserve"> "stale_evidence_count": 3,</w:t>
        <w:br/>
        <w:t xml:space="preserve"> "conviction_score_0_100": 40,</w:t>
        <w:br/>
        <w:t xml:space="preserve"> "fragility_score_0_100": 63,</w:t>
        <w:br/>
        <w:t xml:space="preserve"> "dominant_state": "neutral_mixed"</w:t>
        <w:br/>
        <w:t xml:space="preserve"> },</w:t>
        <w:br/>
        <w:t xml:space="preserve"> {</w:t>
        <w:br/>
        <w:t xml:space="preserve"> "bucket_start_utc": "2026-03-12T06:00:00Z",</w:t>
        <w:br/>
        <w:t xml:space="preserve"> "bucket_end_utc": "2026-03-12T07:00:00Z",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4,</w:t>
        <w:br/>
        <w:t xml:space="preserve"> "contradiction_ratio": 0.16,</w:t>
        <w:br/>
        <w:t xml:space="preserve"> "fresh_evidence_count": 0,</w:t>
        <w:br/>
        <w:t xml:space="preserve"> "stale_evidence_count": 3,</w:t>
        <w:br/>
        <w:t xml:space="preserve"> "conviction_score_0_100": 40,</w:t>
        <w:br/>
        <w:t xml:space="preserve"> "fragility_score_0_100": 63,</w:t>
        <w:br/>
        <w:t xml:space="preserve"> "dominant_state": "neutral_mixed"</w:t>
        <w:br/>
        <w:t xml:space="preserve"> },</w:t>
        <w:br/>
        <w:t xml:space="preserve"> {</w:t>
        <w:br/>
        <w:t xml:space="preserve"> "bucket_start_utc": "2026-03-12T07:00:00Z",</w:t>
        <w:br/>
        <w:t xml:space="preserve"> "bucket_end_utc": "2026-03-12T08:00:00Z",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0.16,</w:t>
        <w:br/>
        <w:t xml:space="preserve"> "fresh_evidence_count": 0,</w:t>
        <w:br/>
        <w:t xml:space="preserve"> "stale_evidence_count": 3,</w:t>
        <w:br/>
        <w:t xml:space="preserve"> "conviction_score_0_100": 40,</w:t>
        <w:br/>
        <w:t xml:space="preserve"> "fragility_score_0_100": 63,</w:t>
        <w:br/>
        <w:t xml:space="preserve"> "dominant_state": "neutral_mixed"</w:t>
        <w:br/>
        <w:t xml:space="preserve"> },</w:t>
        <w:br/>
        <w:t xml:space="preserve"> {</w:t>
        <w:br/>
        <w:t xml:space="preserve"> "bucket_start_utc": "2026-03-12T08:00:00Z",</w:t>
        <w:br/>
        <w:t xml:space="preserve"> "bucket_end_utc": "2026-03-12T09:00:00Z",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0.16,</w:t>
        <w:br/>
        <w:t xml:space="preserve"> "fresh_evidence_count": 0,</w:t>
        <w:br/>
        <w:t xml:space="preserve"> "stale_evidence_count": 3,</w:t>
        <w:br/>
        <w:t xml:space="preserve"> "conviction_score_0_100": 40,</w:t>
        <w:br/>
        <w:t xml:space="preserve"> "fragility_score_0_100": 63,</w:t>
        <w:br/>
        <w:t xml:space="preserve"> "dominant_state": "neutral_mixed"</w:t>
        <w:br/>
        <w:t xml:space="preserve"> },</w:t>
        <w:br/>
        <w:t xml:space="preserve"> {</w:t>
        <w:br/>
        <w:t xml:space="preserve"> "bucket_start_utc": "2026-03-12T09:00:00Z",</w:t>
        <w:br/>
        <w:t xml:space="preserve"> "bucket_end_utc": "2026-03-12T10:00:00Z",</w:t>
        <w:br/>
        <w:t xml:space="preserve"> "directional_score_signed": 22,</w:t>
        <w:br/>
        <w:t xml:space="preserve"> "bullish_pressure_score": 61,</w:t>
        <w:br/>
        <w:t xml:space="preserve"> "bearish_pressure_score": 39,</w:t>
        <w:br/>
        <w:t xml:space="preserve"> "net_sentiment_score": 22,</w:t>
        <w:br/>
        <w:t xml:space="preserve"> "velocity_score": 10,</w:t>
        <w:br/>
        <w:t xml:space="preserve"> "acceleration_score": 10,</w:t>
        <w:br/>
        <w:t xml:space="preserve"> "contradiction_ratio": 0.12,</w:t>
        <w:br/>
        <w:t xml:space="preserve"> "fresh_evidence_count": 3,</w:t>
        <w:br/>
        <w:t xml:space="preserve"> "stale_evidence_count": 4,</w:t>
        <w:br/>
        <w:t xml:space="preserve"> "conviction_score_0_100": 62,</w:t>
        <w:br/>
        <w:t xml:space="preserve"> "fragility_score_0_100": 50,</w:t>
        <w:br/>
        <w:t xml:space="preserve"> "dominant_state": "bullish"</w:t>
        <w:br/>
        <w:t xml:space="preserve"> },</w:t>
        <w:br/>
        <w:t xml:space="preserve"> {</w:t>
        <w:br/>
        <w:t xml:space="preserve"> "bucket_start_utc": "2026-03-12T10:00:00Z",</w:t>
        <w:br/>
        <w:t xml:space="preserve"> "bucket_end_utc": "2026-03-12T11:00:00Z",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-14,</w:t>
        <w:br/>
        <w:t xml:space="preserve"> "contradiction_ratio": 0.14,</w:t>
        <w:br/>
        <w:t xml:space="preserve"> "fresh_evidence_count": 0,</w:t>
        <w:br/>
        <w:t xml:space="preserve"> "stale_evidence_count": 3,</w:t>
        <w:br/>
        <w:t xml:space="preserve"> "conviction_score_0_100": 48,</w:t>
        <w:br/>
        <w:t xml:space="preserve"> "fragility_score_0_100": 57,</w:t>
        <w:br/>
        <w:t xml:space="preserve"> "dominant_state": "neutral_mixed"</w:t>
        <w:br/>
        <w:t xml:space="preserve"> },</w:t>
        <w:br/>
        <w:t xml:space="preserve"> {</w:t>
        <w:br/>
        <w:t xml:space="preserve"> "bucket_start_utc": "2026-03-12T11:00:00Z",</w:t>
        <w:br/>
        <w:t xml:space="preserve"> "bucket_end_utc": "2026-03-12T12:00:00Z",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4,</w:t>
        <w:br/>
        <w:t xml:space="preserve"> "contradiction_ratio": 0.14,</w:t>
        <w:br/>
        <w:t xml:space="preserve"> "fresh_evidence_count": 0,</w:t>
        <w:br/>
        <w:t xml:space="preserve"> "stale_evidence_count": 3,</w:t>
        <w:br/>
        <w:t xml:space="preserve"> "conviction_score_0_100": 48,</w:t>
        <w:br/>
        <w:t xml:space="preserve"> "fragility_score_0_100": 57,</w:t>
        <w:br/>
        <w:t xml:space="preserve"> "dominant_state": "neutral_mixed"</w:t>
        <w:br/>
        <w:t xml:space="preserve"> },</w:t>
        <w:br/>
        <w:t xml:space="preserve"> {</w:t>
        <w:br/>
        <w:t xml:space="preserve"> "bucket_start_utc": "2026-03-12T12:00:00Z",</w:t>
        <w:br/>
        <w:t xml:space="preserve"> "bucket_end_utc": "2026-03-12T13:00:00Z",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0.14,</w:t>
        <w:br/>
        <w:t xml:space="preserve"> "fresh_evidence_count": 0,</w:t>
        <w:br/>
        <w:t xml:space="preserve"> "stale_evidence_count": 3,</w:t>
        <w:br/>
        <w:t xml:space="preserve"> "conviction_score_0_100": 48,</w:t>
        <w:br/>
        <w:t xml:space="preserve"> "fragility_score_0_100": 57,</w:t>
        <w:br/>
        <w:t xml:space="preserve"> "dominant_state": "neutral_mixed"</w:t>
        <w:br/>
        <w:t xml:space="preserve"> },</w:t>
        <w:br/>
        <w:t xml:space="preserve"> {</w:t>
        <w:br/>
        <w:t xml:space="preserve"> "bucket_start_utc": "2026-03-12T13:00:00Z",</w:t>
        <w:br/>
        <w:t xml:space="preserve"> "bucket_end_utc": "2026-03-12T14:00:00Z",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0.14,</w:t>
        <w:br/>
        <w:t xml:space="preserve"> "fresh_evidence_count": 0,</w:t>
        <w:br/>
        <w:t xml:space="preserve"> "stale_evidence_count": 3,</w:t>
        <w:br/>
        <w:t xml:space="preserve"> "conviction_score_0_100": 48,</w:t>
        <w:br/>
        <w:t xml:space="preserve"> "fragility_score_0_100": 57,</w:t>
        <w:br/>
        <w:t xml:space="preserve"> "dominant_state": "neutral_mixed"</w:t>
        <w:br/>
        <w:t xml:space="preserve"> },</w:t>
        <w:br/>
        <w:t xml:space="preserve"> {</w:t>
        <w:br/>
        <w:t xml:space="preserve"> "bucket_start_utc": "2026-03-12T14:00:00Z",</w:t>
        <w:br/>
        <w:t xml:space="preserve"> "bucket_end_utc": "2026-03-12T15:00:00Z",</w:t>
        <w:br/>
        <w:t xml:space="preserve"> "directional_score_signed": 24,</w:t>
        <w:br/>
        <w:t xml:space="preserve"> "bullish_pressure_score": 62,</w:t>
        <w:br/>
        <w:t xml:space="preserve"> "bearish_pressure_score": 38,</w:t>
        <w:br/>
        <w:t xml:space="preserve"> "net_sentiment_score": 24,</w:t>
        <w:br/>
        <w:t xml:space="preserve"> "velocity_score": 6,</w:t>
        <w:br/>
        <w:t xml:space="preserve"> "acceleration_score": 6,</w:t>
        <w:br/>
        <w:t xml:space="preserve"> "contradiction_ratio": 0.11,</w:t>
        <w:br/>
        <w:t xml:space="preserve"> "fresh_evidence_count": 1,</w:t>
        <w:br/>
        <w:t xml:space="preserve"> "stale_evidence_count": 3,</w:t>
        <w:br/>
        <w:t xml:space="preserve"> "conviction_score_0_100": 65,</w:t>
        <w:br/>
        <w:t xml:space="preserve"> "fragility_score_0_100": 48,</w:t>
        <w:br/>
        <w:t xml:space="preserve"> "dominant_state": "bullish"</w:t>
        <w:br/>
        <w:t xml:space="preserve"> },</w:t>
        <w:br/>
        <w:t xml:space="preserve"> {</w:t>
        <w:br/>
        <w:t xml:space="preserve"> "bucket_start_utc": "2026-03-12T15:00:00Z",</w:t>
        <w:br/>
        <w:t xml:space="preserve"> "bucket_end_utc": "2026-03-12T16:00:00Z",</w:t>
        <w:br/>
        <w:t xml:space="preserve"> "directional_score_signed": 32,</w:t>
        <w:br/>
        <w:t xml:space="preserve"> "bullish_pressure_score": 66,</w:t>
        <w:br/>
        <w:t xml:space="preserve"> "bearish_pressure_score": 34,</w:t>
        <w:br/>
        <w:t xml:space="preserve"> "net_sentiment_score": 32,</w:t>
        <w:br/>
        <w:t xml:space="preserve"> "velocity_score": 8,</w:t>
        <w:br/>
        <w:t xml:space="preserve"> "acceleration_score": 2,</w:t>
        <w:br/>
        <w:t xml:space="preserve"> "contradiction_ratio": 0.09,</w:t>
        <w:br/>
        <w:t xml:space="preserve"> "fresh_evidence_count": 3,</w:t>
        <w:br/>
        <w:t xml:space="preserve"> "stale_evidence_count": 4,</w:t>
        <w:br/>
        <w:t xml:space="preserve"> "conviction_score_0_100": 72,</w:t>
        <w:br/>
        <w:t xml:space="preserve"> "fragility_score_0_100": 44,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'silver'; single-market constraint enforced.",</w:t>
        <w:br/>
        <w:t xml:space="preserve"> "Signals primarily admitted from: silver miners/exploration coverage + COMEX/venue attention proxy + macro/precious-metals flow narratives.",</w:t>
        <w:br/>
        <w:t xml:space="preserve"> "Solar-manufacturing related trends excluded as unmapped/non-causal for silver in this run.",</w:t>
        <w:br/>
        <w:t xml:space="preserve"> "No explicit contradiction objects provided; reversal risk set to medium based on macro fragility rather than observed opposing acceleration.",</w:t>
        <w:br/>
        <w:t xml:space="preserve"> "Prior state unavailable (no trend_state_memory provided); state_change treated as new_bullish against an implicit neutral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2. </w:t>
      </w:r>
      <w:hyperlink r:id="rId10">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 </w:t>
      </w:r>
      <w:hyperlink r:id="rId11">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4. </w:t>
      </w:r>
      <w:hyperlink r:id="rId12">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5. </w:t>
      </w:r>
      <w:hyperlink r:id="rId13">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6. </w:t>
      </w:r>
      <w:hyperlink r:id="rId14">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15">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16">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9. </w:t>
      </w:r>
      <w:hyperlink r:id="rId17">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18">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19">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12. </w:t>
      </w:r>
      <w:hyperlink r:id="rId20">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13. </w:t>
      </w:r>
      <w:hyperlink r:id="rId21">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14. </w:t>
      </w:r>
      <w:hyperlink r:id="rId22">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15. </w:t>
      </w:r>
      <w:hyperlink r:id="rId23">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16. </w:t>
      </w:r>
      <w:hyperlink r:id="rId24">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17. </w:t>
      </w:r>
      <w:hyperlink r:id="rId25">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18. </w:t>
      </w:r>
      <w:hyperlink r:id="rId26">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19. </w:t>
      </w:r>
      <w:hyperlink r:id="rId27">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20. </w:t>
      </w:r>
      <w:hyperlink r:id="rId28">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21. </w:t>
      </w:r>
      <w:hyperlink r:id="rId29">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22. </w:t>
      </w:r>
      <w:hyperlink r:id="rId30">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23. </w:t>
      </w:r>
      <w:hyperlink r:id="rId31">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24. </w:t>
      </w:r>
      <w:hyperlink r:id="rId32">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25. </w:t>
      </w:r>
      <w:hyperlink r:id="rId33">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26. </w:t>
      </w:r>
      <w:hyperlink r:id="rId34">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27. </w:t>
      </w:r>
      <w:hyperlink r:id="rId35">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28. </w:t>
      </w:r>
      <w:hyperlink r:id="rId36">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29. </w:t>
      </w:r>
      <w:hyperlink r:id="rId31">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30. </w:t>
      </w:r>
      <w:hyperlink r:id="rId37">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31. </w:t>
      </w:r>
      <w:hyperlink r:id="rId38">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32. </w:t>
      </w:r>
      <w:hyperlink r:id="rId39">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33. </w:t>
      </w:r>
      <w:hyperlink r:id="rId40">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34. </w:t>
      </w:r>
      <w:hyperlink r:id="rId41">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35. </w:t>
      </w:r>
      <w:hyperlink r:id="rId42">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36. </w:t>
      </w:r>
      <w:hyperlink r:id="rId43">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37. </w:t>
      </w:r>
      <w:hyperlink r:id="rId44">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38. </w:t>
      </w:r>
      <w:hyperlink r:id="rId45">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39. </w:t>
      </w:r>
      <w:hyperlink r:id="rId46">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40. </w:t>
      </w:r>
      <w:hyperlink r:id="rId47">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41. </w:t>
      </w:r>
      <w:hyperlink r:id="rId48">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49">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50">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44. </w:t>
      </w:r>
      <w:hyperlink r:id="rId51">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52">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53">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47. </w:t>
      </w:r>
      <w:hyperlink r:id="rId54">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48. </w:t>
      </w:r>
      <w:hyperlink r:id="rId55">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49. </w:t>
      </w:r>
      <w:hyperlink r:id="rId56">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50. </w:t>
      </w:r>
      <w:hyperlink r:id="rId57">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51. </w:t>
      </w:r>
      <w:hyperlink r:id="rId58">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52. </w:t>
      </w:r>
      <w:hyperlink r:id="rId59">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53. </w:t>
      </w:r>
      <w:hyperlink r:id="rId60">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61">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62">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56. </w:t>
      </w:r>
      <w:hyperlink r:id="rId63">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57. </w:t>
      </w:r>
      <w:hyperlink r:id="rId64">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58. </w:t>
      </w:r>
      <w:hyperlink r:id="rId65">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59. </w:t>
      </w:r>
      <w:hyperlink r:id="rId66">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67">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68">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62. </w:t>
      </w:r>
      <w:hyperlink r:id="rId69">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70">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71">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65. </w:t>
      </w:r>
      <w:hyperlink r:id="rId72">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66. </w:t>
      </w:r>
      <w:hyperlink r:id="rId73">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67. </w:t>
      </w:r>
      <w:hyperlink r:id="rId74">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68. </w:t>
      </w:r>
      <w:hyperlink r:id="rId75">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69. </w:t>
      </w:r>
      <w:hyperlink r:id="rId76">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70. </w:t>
      </w:r>
      <w:hyperlink r:id="rId77">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71. </w:t>
      </w:r>
      <w:hyperlink r:id="rId78">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72. </w:t>
      </w:r>
      <w:hyperlink r:id="rId79">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73. </w:t>
      </w:r>
      <w:hyperlink r:id="rId79">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74. </w:t>
      </w:r>
      <w:hyperlink r:id="rId80">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75. </w:t>
      </w:r>
      <w:hyperlink r:id="rId81">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76. </w:t>
      </w:r>
      <w:hyperlink r:id="rId82">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77. </w:t>
      </w:r>
      <w:hyperlink r:id="rId83">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78. </w:t>
      </w:r>
      <w:hyperlink r:id="rId84">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79. </w:t>
      </w:r>
      <w:hyperlink r:id="rId85">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80. </w:t>
      </w:r>
      <w:hyperlink r:id="rId86">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81. </w:t>
      </w:r>
      <w:hyperlink r:id="rId87">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82. </w:t>
      </w:r>
      <w:hyperlink r:id="rId88">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83. </w:t>
      </w:r>
      <w:hyperlink r:id="rId89">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84. </w:t>
      </w:r>
      <w:hyperlink r:id="rId90">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85. </w:t>
      </w:r>
      <w:hyperlink r:id="rId91">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86. </w:t>
      </w:r>
      <w:hyperlink r:id="rId92">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87. </w:t>
      </w:r>
      <w:hyperlink r:id="rId93">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88. </w:t>
      </w:r>
      <w:hyperlink r:id="rId94">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89. </w:t>
      </w:r>
      <w:hyperlink r:id="rId95">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90. </w:t>
      </w:r>
      <w:hyperlink r:id="rId96">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91. </w:t>
      </w:r>
      <w:hyperlink r:id="rId97">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92. </w:t>
      </w:r>
      <w:hyperlink r:id="rId98">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93. </w:t>
      </w:r>
      <w:hyperlink r:id="rId99">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94. </w:t>
      </w:r>
      <w:hyperlink r:id="rId100">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95. </w:t>
      </w:r>
      <w:hyperlink r:id="rId101">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96. </w:t>
      </w:r>
      <w:hyperlink r:id="rId101">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97. </w:t>
      </w:r>
      <w:hyperlink r:id="rId102">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98. </w:t>
      </w:r>
      <w:hyperlink r:id="rId103">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99. </w:t>
      </w:r>
      <w:hyperlink r:id="rId104">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100. </w:t>
      </w:r>
      <w:hyperlink r:id="rId105">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101. </w:t>
      </w:r>
      <w:hyperlink r:id="rId106">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102. </w:t>
      </w:r>
      <w:hyperlink r:id="rId107">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103. </w:t>
      </w:r>
      <w:hyperlink r:id="rId108">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104. </w:t>
      </w:r>
      <w:hyperlink r:id="rId109">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105. </w:t>
      </w:r>
      <w:hyperlink r:id="rId110">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106. </w:t>
      </w:r>
      <w:hyperlink r:id="rId111">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107. </w:t>
      </w:r>
      <w:hyperlink r:id="rId112">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108. </w:t>
      </w:r>
      <w:hyperlink r:id="rId113">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109. </w:t>
      </w:r>
      <w:hyperlink r:id="rId114">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110. </w:t>
      </w:r>
      <w:hyperlink r:id="rId115">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111. </w:t>
      </w:r>
      <w:hyperlink r:id="rId116">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112. </w:t>
      </w:r>
      <w:hyperlink r:id="rId117">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113. </w:t>
      </w:r>
      <w:hyperlink r:id="rId118">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114. </w:t>
      </w:r>
      <w:hyperlink r:id="rId119">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115. </w:t>
      </w:r>
      <w:hyperlink r:id="rId120">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116. </w:t>
      </w:r>
      <w:hyperlink r:id="rId121">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117. </w:t>
      </w:r>
      <w:hyperlink r:id="rId122">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118. </w:t>
      </w:r>
      <w:hyperlink r:id="rId123">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119. </w:t>
      </w:r>
      <w:hyperlink r:id="rId124">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120. </w:t>
      </w:r>
      <w:hyperlink r:id="rId125">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121. </w:t>
      </w:r>
      <w:hyperlink r:id="rId126">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122. </w:t>
      </w:r>
      <w:hyperlink r:id="rId127">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123. </w:t>
      </w:r>
      <w:hyperlink r:id="rId128">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124. </w:t>
      </w:r>
      <w:hyperlink r:id="rId129">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125. </w:t>
      </w:r>
      <w:hyperlink r:id="rId130">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126. </w:t>
      </w:r>
      <w:hyperlink r:id="rId131">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127. </w:t>
      </w:r>
      <w:hyperlink r:id="rId132">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128. </w:t>
      </w:r>
      <w:hyperlink r:id="rId133">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129. </w:t>
      </w:r>
      <w:hyperlink r:id="rId134">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130. </w:t>
      </w:r>
      <w:hyperlink r:id="rId135">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131. </w:t>
      </w:r>
      <w:hyperlink r:id="rId136">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132. </w:t>
      </w:r>
      <w:hyperlink r:id="rId137">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133. </w:t>
      </w:r>
      <w:hyperlink r:id="rId138">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134. </w:t>
      </w:r>
      <w:hyperlink r:id="rId139">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135. </w:t>
      </w:r>
      <w:hyperlink r:id="rId140">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136. </w:t>
      </w:r>
      <w:hyperlink r:id="rId141">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137. </w:t>
      </w:r>
      <w:hyperlink r:id="rId142">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138. </w:t>
      </w:r>
      <w:hyperlink r:id="rId143">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139. </w:t>
      </w:r>
      <w:hyperlink r:id="rId144">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140. </w:t>
      </w:r>
      <w:hyperlink r:id="rId145">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141. </w:t>
      </w:r>
      <w:hyperlink r:id="rId146">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142. </w:t>
      </w:r>
      <w:hyperlink r:id="rId147">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143. </w:t>
      </w:r>
      <w:hyperlink r:id="rId148">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144. </w:t>
      </w:r>
      <w:hyperlink r:id="rId149">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145. </w:t>
      </w:r>
      <w:hyperlink r:id="rId150">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146. </w:t>
      </w:r>
      <w:hyperlink r:id="rId151">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147. </w:t>
      </w:r>
      <w:hyperlink r:id="rId152">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148. </w:t>
      </w:r>
      <w:hyperlink r:id="rId153">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149. </w:t>
      </w:r>
      <w:hyperlink r:id="rId154">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150. </w:t>
      </w:r>
      <w:hyperlink r:id="rId155">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151. </w:t>
      </w:r>
      <w:hyperlink r:id="rId156">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152. </w:t>
      </w:r>
      <w:hyperlink r:id="rId157">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153. </w:t>
      </w:r>
      <w:hyperlink r:id="rId158">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154. </w:t>
      </w:r>
      <w:hyperlink r:id="rId159">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155. </w:t>
      </w:r>
      <w:hyperlink r:id="rId160">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156. </w:t>
      </w:r>
      <w:hyperlink r:id="rId161">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157. </w:t>
      </w:r>
      <w:hyperlink r:id="rId162">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158. </w:t>
      </w:r>
      <w:hyperlink r:id="rId163">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159. </w:t>
      </w:r>
      <w:hyperlink r:id="rId164">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160. </w:t>
      </w:r>
      <w:hyperlink r:id="rId165">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166">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163.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164.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167">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167. </w:t>
      </w:r>
      <w:hyperlink r:id="rId168">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168. </w:t>
      </w:r>
      <w:hyperlink r:id="rId169">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170">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171">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171. </w:t>
      </w:r>
      <w:hyperlink r:id="rId172">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172. </w:t>
      </w:r>
      <w:hyperlink r:id="rId173">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173. </w:t>
      </w:r>
      <w:hyperlink r:id="rId174">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174. </w:t>
      </w:r>
      <w:hyperlink r:id="rId175">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175. </w:t>
      </w:r>
      <w:hyperlink r:id="rId176">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176. </w:t>
      </w:r>
      <w:hyperlink r:id="rId177">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177. </w:t>
      </w:r>
      <w:hyperlink r:id="rId178">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178. </w:t>
      </w:r>
      <w:hyperlink r:id="rId179">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179. </w:t>
      </w:r>
      <w:hyperlink r:id="rId180">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180. </w:t>
      </w:r>
      <w:hyperlink r:id="rId180">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ndonlovesbusiness.com/us-futures-slide-amid-geopolitical-risks-oil-surge-fuels-inflation-concerns/" TargetMode="External"/><Relationship Id="rId10" Type="http://schemas.openxmlformats.org/officeDocument/2006/relationships/hyperlink" Target="https://coingape.com/goldman-sachs-revises-fed-rate-cut-forecast-to-september-as-iran-war-threatens-inflation/" TargetMode="External"/><Relationship Id="rId11" Type="http://schemas.openxmlformats.org/officeDocument/2006/relationships/hyperlink" Target="https://www.startitup.sk/europska-centralna-banka-moze-opat-zvysit-uroky-podla-kazimira-za-to-moze-vojna-v-irane/" TargetMode="External"/><Relationship Id="rId12" Type="http://schemas.openxmlformats.org/officeDocument/2006/relationships/hyperlink" Target="https://www.energytrend.com/pricequotes/20260312-51070.html" TargetMode="External"/><Relationship Id="rId13" Type="http://schemas.openxmlformats.org/officeDocument/2006/relationships/hyperlink" Target="https://bitcoinworld.co.in/silver-demand-china-western-caution/" TargetMode="External"/><Relationship Id="rId14" Type="http://schemas.openxmlformats.org/officeDocument/2006/relationships/hyperlink" Target="https://www.fxstreet.com/news/eur-usd-slips-below-11550-as-us-dollar-gains-on-heightened-inflationary-risks-202603120259" TargetMode="External"/><Relationship Id="rId15" Type="http://schemas.openxmlformats.org/officeDocument/2006/relationships/hyperlink" Target="https://bitcoinworld.co.in/silver-price-forecast-xag-usd-ema-2/" TargetMode="External"/><Relationship Id="rId16" Type="http://schemas.openxmlformats.org/officeDocument/2006/relationships/hyperlink" Target="https://readthejoe.com/economy/inflation-holds-at-2-4-in-february-as-iran-conflict-threatens-to-ignite-new-price-concerns/" TargetMode="External"/><Relationship Id="rId17" Type="http://schemas.openxmlformats.org/officeDocument/2006/relationships/hyperlink" Target="https://www.zawya.com/en/business/currencies/us-dollar-hovers-near-2026-highs-as-oils-rise-spurs-hawkish-central-bank-bets-igt3twgh" TargetMode="External"/><Relationship Id="rId18" Type="http://schemas.openxmlformats.org/officeDocument/2006/relationships/hyperlink" Target="https://foxrgv.tv/u-s-inflation-the-u-s-faces-rising-inflation-amidst-conflict-concerns/" TargetMode="External"/><Relationship Id="rId19" Type="http://schemas.openxmlformats.org/officeDocument/2006/relationships/hyperlink" Target="https://www.orbex.com/blog/en/2026/03/intraday-analysis-12-03-2026" TargetMode="External"/><Relationship Id="rId20" Type="http://schemas.openxmlformats.org/officeDocument/2006/relationships/hyperlink" Target="https://kalkinemedia.com/ca/stocks/metal-and-mining/aris-mining-tsxaris-performance-drives-tsx-smallcap-index-market-momentum" TargetMode="External"/><Relationship Id="rId21" Type="http://schemas.openxmlformats.org/officeDocument/2006/relationships/hyperlink" Target="https://beincrypto.com/silver-price-analysis-bearish-signals-march-2026/" TargetMode="External"/><Relationship Id="rId22" Type="http://schemas.openxmlformats.org/officeDocument/2006/relationships/hyperlink" Target="https://themarketonline.com.au/reinforces-our-view-west-coast-takes-to-air-to-identify-new-targets-at-elizabeth-hill-2026-03-12/" TargetMode="External"/><Relationship Id="rId23" Type="http://schemas.openxmlformats.org/officeDocument/2006/relationships/hyperlink" Target="https://www.tronweekly.com/u-s-cpi-rises-2-4-yoy-in-february-ahead-of-fed/" TargetMode="External"/><Relationship Id="rId24" Type="http://schemas.openxmlformats.org/officeDocument/2006/relationships/hyperlink" Target="https://tedmag.com/border-states-commodity-update-march-2026/" TargetMode="External"/><Relationship Id="rId25" Type="http://schemas.openxmlformats.org/officeDocument/2006/relationships/hyperlink" Target="http://www.kakiforex.com/2026/03/us-inflation-stubborn-at-24-whats-next.html" TargetMode="External"/><Relationship Id="rId26" Type="http://schemas.openxmlformats.org/officeDocument/2006/relationships/hyperlink" Target="https://www.fool.com/investing/2026/03/11/heres-what-the-fed-leaning-is-toward-in-its-march/" TargetMode="External"/><Relationship Id="rId27" Type="http://schemas.openxmlformats.org/officeDocument/2006/relationships/hyperlink" Target="https://www.diyinvestor.net/cpi-data-complicates-things/" TargetMode="External"/><Relationship Id="rId28" Type="http://schemas.openxmlformats.org/officeDocument/2006/relationships/hyperlink" Target="https://www.diyinvestor.net/fed-unlikely-to-cut-rates-until-july-at-least/" TargetMode="External"/><Relationship Id="rId29" Type="http://schemas.openxmlformats.org/officeDocument/2006/relationships/hyperlink" Target="https://fortune.com/2026/03/11/trump-iran-war-wall-street-hawks-base-rate-fed/" TargetMode="External"/><Relationship Id="rId30" Type="http://schemas.openxmlformats.org/officeDocument/2006/relationships/hyperlink" Target="https://nairametrics.com/2026/03/11/naira-tilts-toward-n1400-as-u-s-dollar-gains-strength-amid-global-tension/" TargetMode="External"/><Relationship Id="rId31" Type="http://schemas.openxmlformats.org/officeDocument/2006/relationships/hyperlink" Target="https://bitcoinworld.co.in/gold-price-stalls-us-inflation-data/" TargetMode="External"/><Relationship Id="rId32" Type="http://schemas.openxmlformats.org/officeDocument/2006/relationships/hyperlink" Target="https://bitcoinworld.co.in/us-cpi-inflation-february-2025-steady/" TargetMode="External"/><Relationship Id="rId33" Type="http://schemas.openxmlformats.org/officeDocument/2006/relationships/hyperlink" Target="https://www.investorideas.com/news/2026/main/03111-fed-unlikely-cut-rates-until-july.asp" TargetMode="External"/><Relationship Id="rId34" Type="http://schemas.openxmlformats.org/officeDocument/2006/relationships/hyperlink" Target="https://notayesmanseconomics.wordpress.com/2026/03/11/the-ecb-and-euro-area-face-another-burst-of-stagflation/" TargetMode="External"/><Relationship Id="rId35" Type="http://schemas.openxmlformats.org/officeDocument/2006/relationships/hyperlink" Target="https://electricalreview.co.uk/2026/03/11/april-solar-price-rise-looms-as-china-scraps-pv-export-rebate/" TargetMode="External"/><Relationship Id="rId36" Type="http://schemas.openxmlformats.org/officeDocument/2006/relationships/hyperlink" Target="https://tipswatch.com/2026/03/11/february-inflation-rose-0-3-as-expected-is-this-our-last-tame-reading-for-awhile/" TargetMode="External"/><Relationship Id="rId37" Type="http://schemas.openxmlformats.org/officeDocument/2006/relationships/hyperlink" Target="https://bitrss.com/gold-price-analysis-how-iran-conflict-and-surging-oil-keep-precious-metal-above-5-000-192010" TargetMode="External"/><Relationship Id="rId38" Type="http://schemas.openxmlformats.org/officeDocument/2006/relationships/hyperlink" Target="https://startuptalky.com/news/gold-silver-prices-india-market-close-11-march-2026/" TargetMode="External"/><Relationship Id="rId39" Type="http://schemas.openxmlformats.org/officeDocument/2006/relationships/hyperlink" Target="https://cryptoticker.io/en/xrp-price-prediction-2-dollars-reasons/" TargetMode="External"/><Relationship Id="rId40" Type="http://schemas.openxmlformats.org/officeDocument/2006/relationships/hyperlink" Target="https://ambcrypto.com/ethereum-adoption-hits-2021-levels-yet-eth-price-struggles-why/" TargetMode="External"/><Relationship Id="rId41" Type="http://schemas.openxmlformats.org/officeDocument/2006/relationships/hyperlink" Target="https://www.altenergymag.com/news/2026/03/10/jewellok-sets-new-standards-for-solar-efficiency-with-high-purity-cds-and-cdm-chemical-delivery-solutions-for-the-photovoltaic-industry/46878" TargetMode="External"/><Relationship Id="rId42"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43" Type="http://schemas.openxmlformats.org/officeDocument/2006/relationships/hyperlink" Target="https://bitrss.com/fed-s-interest-rate-decision-meeting-is-approaching-what-decision-will-be-made-here-are-the-latest-predictions-191756" TargetMode="External"/><Relationship Id="rId44" Type="http://schemas.openxmlformats.org/officeDocument/2006/relationships/hyperlink" Target="https://www.okaz.com.sa/economy/na/2239470" TargetMode="External"/><Relationship Id="rId45" Type="http://schemas.openxmlformats.org/officeDocument/2006/relationships/hyperlink" Target="https://www.marketpulse.com/markets/us-dollar-index-dxy-technical-picture-as-inflation-and-geopolitical-uncertainty-loom/" TargetMode="External"/><Relationship Id="rId46" Type="http://schemas.openxmlformats.org/officeDocument/2006/relationships/hyperlink" Target="https://bitcoinworld.co.in/us-cpi-data-february-fed-policy/" TargetMode="External"/><Relationship Id="rId47" Type="http://schemas.openxmlformats.org/officeDocument/2006/relationships/hyperlink" Target="https://readthejoe.com/business/solar-found-new-cheerleaders-in-the-last-place-expected/" TargetMode="External"/><Relationship Id="rId48" Type="http://schemas.openxmlformats.org/officeDocument/2006/relationships/hyperlink" Target="https://crypto-economy.com/robert-kiyosaki-warns-of-historic-market-crash-tells-investors-to-buy-bitcoin-and-silver/" TargetMode="External"/><Relationship Id="rId49" Type="http://schemas.openxmlformats.org/officeDocument/2006/relationships/hyperlink" Target="https://www.armstrongeconomics.com/market-talk/market-talk-march-10-2026/" TargetMode="External"/><Relationship Id="rId50" Type="http://schemas.openxmlformats.org/officeDocument/2006/relationships/hyperlink" Target="https://kingworldnews.com/update-on-gold-silver-oil-and-the-us-dollar/" TargetMode="External"/><Relationship Id="rId51" Type="http://schemas.openxmlformats.org/officeDocument/2006/relationships/hyperlink" Target="https://resourceworld.com/brixton-rallies-on-high-grade-ontario-silver-results/?utm_source=rss&amp;utm_medium=rss&amp;utm_campaign=brixton-rallies-on-high-grade-ontario-silver-results" TargetMode="External"/><Relationship Id="rId52" Type="http://schemas.openxmlformats.org/officeDocument/2006/relationships/hyperlink" Target="https://menews247.com/geopolitical-escalation-raises-oil-and-inflation-risks-but-equity-outlook-for-2026-remains-intact/" TargetMode="External"/><Relationship Id="rId53" Type="http://schemas.openxmlformats.org/officeDocument/2006/relationships/hyperlink" Target="https://www.fxstreet.com/news/silver-price-forecast-xag-usd-rises-to-near-8750-as-oil-prices-ease-from-highs-202603100116" TargetMode="External"/><Relationship Id="rId54" Type="http://schemas.openxmlformats.org/officeDocument/2006/relationships/hyperlink" Target="https://www.actionforex.com/contributors/technical-analysis/632726-eur-usd-in-turbulence-market-questions-when-conflict-over-iran-will-end/" TargetMode="External"/><Relationship Id="rId55" Type="http://schemas.openxmlformats.org/officeDocument/2006/relationships/hyperlink" Target="https://www.fool.com.au/2026/03/10/silver-surges-to-us88-per-ounce-heres-what-is-driving-the-rally/" TargetMode="External"/><Relationship Id="rId56" Type="http://schemas.openxmlformats.org/officeDocument/2006/relationships/hyperlink" Target="https://www.zeebiz.com/personal-finance/news-amfi-data-feb-2026-mf-see-rs-25978-crore-inflows-gold-etf-gets-rs-5255-crore-aum-tops-rs-82-lakh-crore-391740" TargetMode="External"/><Relationship Id="rId57" Type="http://schemas.openxmlformats.org/officeDocument/2006/relationships/hyperlink" Target="https://www.fxstreet.com/news/eur-usd-steadies-as-markets-reassess-ecb-and-fed-outlook-amid-oil-surge-202603091548" TargetMode="External"/><Relationship Id="rId58" Type="http://schemas.openxmlformats.org/officeDocument/2006/relationships/hyperlink" Target="https://www.mining.com/gold-price-drifts-lower-on-inflation-concerns-silver-price-rebounds/" TargetMode="External"/><Relationship Id="rId59"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60" Type="http://schemas.openxmlformats.org/officeDocument/2006/relationships/hyperlink" Target="https://www.whalesbook.com/news/English/commodities/Gold-Silver-Dip-as-Dollar-and-Rates-Trump-Geopolitical-Fears/69ae933d6431e3e2859c92d3" TargetMode="External"/><Relationship Id="rId61" Type="http://schemas.openxmlformats.org/officeDocument/2006/relationships/hyperlink" Target="https://www.eqs-news.com/news/corporate/risen-energys-low-silver-strategy-for-hjt-technology-a-long-term-roadmap/e9b74bb0-ed68-434b-82ce-74d8ae3c5194_en" TargetMode="External"/><Relationship Id="rId62" Type="http://schemas.openxmlformats.org/officeDocument/2006/relationships/hyperlink" Target="https://www.thehindu.com/news/national/tamil-nadu/srmist-anabond-enter-into-technology-transfer-agreement-for-next-gen-solar-cell-encapsulators/article70723082.ece" TargetMode="External"/><Relationship Id="rId63" Type="http://schemas.openxmlformats.org/officeDocument/2006/relationships/hyperlink" Target="https://goldco.com/silver-critical-minerals-list/" TargetMode="External"/><Relationship Id="rId64" Type="http://schemas.openxmlformats.org/officeDocument/2006/relationships/hyperlink" Target="https://blockchainmagazine.net/kinesis-gold-kau-rallies-204-as-gold-backed-crypto-defies-market-weakness/" TargetMode="External"/><Relationship Id="rId65" Type="http://schemas.openxmlformats.org/officeDocument/2006/relationships/hyperlink" Target="https://www.usmoneyreserve.com/news/featured-news/billions-in-withdrawals-pressure-private-credit-funds/" TargetMode="External"/><Relationship Id="rId66" Type="http://schemas.openxmlformats.org/officeDocument/2006/relationships/hyperlink" Target="https://silverseek.com/article/silver-north-signs-significant-drill-and-geophysical-contracts-2026-silver-exploration" TargetMode="External"/><Relationship Id="rId67" Type="http://schemas.openxmlformats.org/officeDocument/2006/relationships/hyperlink" Target="https://bitcoinworld.co.in/gold-price-dollar-strength-middle-east/" TargetMode="External"/><Relationship Id="rId68" Type="http://schemas.openxmlformats.org/officeDocument/2006/relationships/hyperlink" Target="https://www.moneyweb.co.za/news-fast-news/global-bond-selloff-deepens-as-oil-jump-stokes-stagflation-fear/" TargetMode="External"/><Relationship Id="rId69"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70" Type="http://schemas.openxmlformats.org/officeDocument/2006/relationships/hyperlink" Target="https://www.prnewswire.com/news-releases/global-media-spotlight-ja-solars-deepblue-5-0--redefining-the-future-of-highvalue-solar-302707979.html" TargetMode="External"/><Relationship Id="rId71"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72" Type="http://schemas.openxmlformats.org/officeDocument/2006/relationships/hyperlink" Target="https://www.okaz.com.sa/economy/international/2239206" TargetMode="External"/><Relationship Id="rId73" Type="http://schemas.openxmlformats.org/officeDocument/2006/relationships/hyperlink" Target="https://www.goodreturns.in/personal-finance/investment/how-to-position-portfolio-amid-global-tensions-rising-gold-silver-etf-inflows-navi-aditya-mulki-1494347.html" TargetMode="External"/><Relationship Id="rId74" Type="http://schemas.openxmlformats.org/officeDocument/2006/relationships/hyperlink" Target="https://www.lawyersgunsmoneyblog.com/2026/03/peace-prosperity-these-are-the-demons-you-must-slay-if-you-wish-to-own-the-libs" TargetMode="External"/><Relationship Id="rId75" Type="http://schemas.openxmlformats.org/officeDocument/2006/relationships/hyperlink" Target="https://coincentral.com/the-jobs-report-just-changed-the-fed-rate-cut-conversation-heres-what-you-need-to-know/" TargetMode="External"/><Relationship Id="rId76" Type="http://schemas.openxmlformats.org/officeDocument/2006/relationships/hyperlink" Target="https://anytvnews.com/business/gold-silver-price-alert-despite-middle-east-tension-gold-became-cheaper-silver-prices-also-fell-know-what-is-todays-latest-rate/" TargetMode="External"/><Relationship Id="rId77" Type="http://schemas.openxmlformats.org/officeDocument/2006/relationships/hyperlink" Target="https://indianewengland.com/gold-silver-jump-more-than-1-as-middle-east-conflict-drives-safe-haven-demand/" TargetMode="External"/><Relationship Id="rId78"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79" Type="http://schemas.openxmlformats.org/officeDocument/2006/relationships/hyperlink" Target="https://colitco.com/the-great-silver-drain/" TargetMode="External"/><Relationship Id="rId80" Type="http://schemas.openxmlformats.org/officeDocument/2006/relationships/hyperlink" Target="https://www.fxstreet.com/news/fed-wait-and-see-stance-after-weak-jobs-commerzbank-202603061442" TargetMode="External"/><Relationship Id="rId81" Type="http://schemas.openxmlformats.org/officeDocument/2006/relationships/hyperlink" Target="https://bitcoinethereumnews.com/finance/fed-policy-is-well-positioned/?utm_source=rss&amp;utm_medium=rss&amp;utm_campaign=fed-policy-is-well-positioned" TargetMode="External"/><Relationship Id="rId82" Type="http://schemas.openxmlformats.org/officeDocument/2006/relationships/hyperlink" Target="https://investinglive.com/centralbank/ecb-schnabel-ecb-is-still-in-a-good-place-but-war-increases-upside-inflation-risks-20260306/" TargetMode="External"/><Relationship Id="rId83" Type="http://schemas.openxmlformats.org/officeDocument/2006/relationships/hyperlink" Target="https://investinglive.com/centralbank/feds-collins-in-ecpects-the-fed-rate-target-to-hold-steady-for-some-time-20260306/" TargetMode="External"/><Relationship Id="rId84" Type="http://schemas.openxmlformats.org/officeDocument/2006/relationships/hyperlink" Target="https://www.gurufocus.com/news/8685662/vizsla-silver-vzla-downgraded-by-cibc-amid-unresolved-panuco-issues" TargetMode="External"/><Relationship Id="rId85" Type="http://schemas.openxmlformats.org/officeDocument/2006/relationships/hyperlink" Target="https://fxpro.news/video/pro-news-weekly-dollar-surges-as-conflict-drives-markets-20260306/" TargetMode="External"/><Relationship Id="rId86"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87" Type="http://schemas.openxmlformats.org/officeDocument/2006/relationships/hyperlink" Target="https://www.solarpowerworldonline.com/2026/03/qcells-increases-solar-panel-production-in-georgia-after-customs-hurdles/" TargetMode="External"/><Relationship Id="rId88" Type="http://schemas.openxmlformats.org/officeDocument/2006/relationships/hyperlink" Target="https://www.numismaticnews.net/if-gold-is-just-a-rock-why-the-rush" TargetMode="External"/><Relationship Id="rId89" Type="http://schemas.openxmlformats.org/officeDocument/2006/relationships/hyperlink" Target="https://pv-magazine-usa.com/2026/03/06/qcells-resumes-solar-panel-production-at-georgia-factories-following-customs-related-furlough/" TargetMode="External"/><Relationship Id="rId90" Type="http://schemas.openxmlformats.org/officeDocument/2006/relationships/hyperlink" Target="https://www.actionforex.com/live-comments/632217-feds-barkin-inflation-fight-not-over-amid-strong-data-and-war-risks/" TargetMode="External"/><Relationship Id="rId91" Type="http://schemas.openxmlformats.org/officeDocument/2006/relationships/hyperlink" Target="https://www.coingabbar.com/en/crypto-currency-news/97-4-odds-fed-interest-rate-cut-skip-march-meeting" TargetMode="External"/><Relationship Id="rId92" Type="http://schemas.openxmlformats.org/officeDocument/2006/relationships/hyperlink" Target="https://investinglive.com/centralbank/a-coming-hot-pce-and-a-solid-jobs-report-would-signal-the-fed-should-wait-says-waller-20260306/" TargetMode="External"/><Relationship Id="rId93" Type="http://schemas.openxmlformats.org/officeDocument/2006/relationships/hyperlink" Target="https://www.australianmining.com.au/maronan-silver-takes-one-step-closer-to-readiness/" TargetMode="External"/><Relationship Id="rId94" Type="http://schemas.openxmlformats.org/officeDocument/2006/relationships/hyperlink" Target="https://tradebrains.in/stock-to-buy-solar-stock-with-28-upside-by-jp-morgan/" TargetMode="External"/><Relationship Id="rId95" Type="http://schemas.openxmlformats.org/officeDocument/2006/relationships/hyperlink" Target="https://www.energytrend.com/news/20260306-51036.html" TargetMode="External"/><Relationship Id="rId96" Type="http://schemas.openxmlformats.org/officeDocument/2006/relationships/hyperlink" Target="https://www.pv-magazine.com/2026/03/06/china-topcon-module-prices-edge-higher-as-march-cargoes-clear/" TargetMode="External"/><Relationship Id="rId97" Type="http://schemas.openxmlformats.org/officeDocument/2006/relationships/hyperlink" Target="https://www.pv-magazine.com/2026/03/06/us-solars-push-for-domestic-bliss/" TargetMode="External"/><Relationship Id="rId98" Type="http://schemas.openxmlformats.org/officeDocument/2006/relationships/hyperlink" Target="https://www.cnbc.com/2026/03/05/iran-oil-fed-kevin-warsh.html" TargetMode="External"/><Relationship Id="rId99" Type="http://schemas.openxmlformats.org/officeDocument/2006/relationships/hyperlink" Target="https://www.fxstreet.com/news/ecb-conflict-risks-tilt-rate-outlook-nordea-202603051551" TargetMode="External"/><Relationship Id="rId100" Type="http://schemas.openxmlformats.org/officeDocument/2006/relationships/hyperlink" Target="https://www.freemalaysiatoday.com/category/business/2026/03/05/us-stock-futures-steady-as-investors-weigh-middle-east-war-fallout" TargetMode="External"/><Relationship Id="rId101" Type="http://schemas.openxmlformats.org/officeDocument/2006/relationships/hyperlink" Target="https://www.hokanews.com/2026/03/truflation-shows-inflation-below-1.html" TargetMode="External"/><Relationship Id="rId102" Type="http://schemas.openxmlformats.org/officeDocument/2006/relationships/hyperlink" Target="https://www.haberler.com/ekonomi/gumus-fiyatlari-gunes-paneli-uretiminde-alternatif-malzeme-arayisini-hizlandiriyor-19626393-haberi/" TargetMode="External"/><Relationship Id="rId103" Type="http://schemas.openxmlformats.org/officeDocument/2006/relationships/hyperlink" Target="https://www.theage.com.au/business/companies/advance-eyes-bulk-mining-after-wide-mexican-silver-gold-hits-20260305-p5o7xp.html?ref=rss&amp;utm_medium=rss&amp;utm_source=rss_business" TargetMode="External"/><Relationship Id="rId104" Type="http://schemas.openxmlformats.org/officeDocument/2006/relationships/hyperlink" Target="https://www.business-standard.com/markets/commodities/gold-prices-up-on-safe-haven-rush-but-dollar-strength-restrains-rally-126030501289_1.html" TargetMode="External"/><Relationship Id="rId105" Type="http://schemas.openxmlformats.org/officeDocument/2006/relationships/hyperlink" Target="https://bdcmagazine.com/2026/03/fusion-360-urges-businesses-to-act-now-to-avoid-global-rise-in-cost-of-solar-pv-panels/" TargetMode="External"/><Relationship Id="rId106" Type="http://schemas.openxmlformats.org/officeDocument/2006/relationships/hyperlink" Target="https://theprint.in/economy/gold-slumps-by-rs-7600-silver-tanks-rs-27700-on-profit-booking/2870717/" TargetMode="External"/><Relationship Id="rId107" Type="http://schemas.openxmlformats.org/officeDocument/2006/relationships/hyperlink" Target="https://www.gurufocus.com/news/8679874/pan-american-silver-discovers-new-highgrade-veins-at-the-la-colorada-mine" TargetMode="External"/><Relationship Id="rId108" Type="http://schemas.openxmlformats.org/officeDocument/2006/relationships/hyperlink" Target="https://www.pv-tech.org/chinas-vat-change-confirms-scale-alone-no-longer-defines-competitiveness-in-pv-manufacturing/" TargetMode="External"/><Relationship Id="rId109" Type="http://schemas.openxmlformats.org/officeDocument/2006/relationships/hyperlink" Target="https://www.koreatimes.co.kr/economy/others/20260306/more-people-trade-gold-silver-on-secondhand-platforms-as-demand-grows-for-safe-haven-assets?utm_source=rss" TargetMode="External"/><Relationship Id="rId110" Type="http://schemas.openxmlformats.org/officeDocument/2006/relationships/hyperlink" Target="https://www.mining.com/pan-americans-largest-silver-mine-just-got-bigger/" TargetMode="External"/><Relationship Id="rId111" Type="http://schemas.openxmlformats.org/officeDocument/2006/relationships/hyperlink" Target="https://tribune.com.pk/story/2596049/fx-reserves-edge-up-87m-to-163b" TargetMode="External"/><Relationship Id="rId112" Type="http://schemas.openxmlformats.org/officeDocument/2006/relationships/hyperlink" Target="https://ambcrypto.com/38-of-altcoins-near-all-time-lows-as-btc-d-climbs-setup-bulls-need/" TargetMode="External"/><Relationship Id="rId113" Type="http://schemas.openxmlformats.org/officeDocument/2006/relationships/hyperlink" Target="https://www.mining-technology.com/news/maronan-metals-wins-mdl-silver-project/" TargetMode="External"/><Relationship Id="rId114"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15" Type="http://schemas.openxmlformats.org/officeDocument/2006/relationships/hyperlink" Target="https://www.pv-magazine.com/2026/03/04/trina-solar-unveils-485-w-topcon-pv-panel-with-24-3-efficiency/" TargetMode="External"/><Relationship Id="rId116" Type="http://schemas.openxmlformats.org/officeDocument/2006/relationships/hyperlink" Target="https://themarketonline.com.au/diablo-makes-strategic-land-addition-to-star-range-in-utah-2026-03-05/" TargetMode="External"/><Relationship Id="rId117" Type="http://schemas.openxmlformats.org/officeDocument/2006/relationships/hyperlink" Target="https://markets.financialcontent.com/stocks/article/marketminute-2026-2-2-the-warsh-shock-silver-plummets-30-as-fed-nomination-triggers-historic-metals-liquidation" TargetMode="External"/><Relationship Id="rId118" Type="http://schemas.openxmlformats.org/officeDocument/2006/relationships/hyperlink" Target="https://www.tickmill.com/blog/institutional-insights-goldman-sachs-dollar-commodity-volatility" TargetMode="External"/><Relationship Id="rId119" Type="http://schemas.openxmlformats.org/officeDocument/2006/relationships/hyperlink" Target="https://www.intellectualdissatisfaction.com/p/silvers-121-to-84-air-pocket-not" TargetMode="External"/><Relationship Id="rId120" Type="http://schemas.openxmlformats.org/officeDocument/2006/relationships/hyperlink" Target="https://www.coindesk.com/markets/2026/02/05/silver-s-17-plunge-reignites-market-behaviour-that-once-topped-bitcoin" TargetMode="External"/><Relationship Id="rId121" Type="http://schemas.openxmlformats.org/officeDocument/2006/relationships/hyperlink" Target="https://www.devdiscourse.com/article/headlines/3797685-precious-metals-surge-as-dollar-weakens-economic-implications-loom" TargetMode="External"/><Relationship Id="rId122" Type="http://schemas.openxmlformats.org/officeDocument/2006/relationships/hyperlink" Target="https://themoneyprinter.substack.com/p/the-brrr-is-real-heres-looking-at" TargetMode="External"/><Relationship Id="rId123" Type="http://schemas.openxmlformats.org/officeDocument/2006/relationships/hyperlink" Target="https://www.capitalstreetfx.com/us-ppi-surprise-boosts-dollar-clouds-fed-rate-cut-outlook/" TargetMode="External"/><Relationship Id="rId124" Type="http://schemas.openxmlformats.org/officeDocument/2006/relationships/hyperlink" Target="https://www.fxstreet.com/news/silver-retreats-as-us-jobs-data-temper-rate-cut-expectations-202602121605" TargetMode="External"/><Relationship Id="rId125" Type="http://schemas.openxmlformats.org/officeDocument/2006/relationships/hyperlink" Target="https://www.zeebiz.com/markets/commodities/news-buying-gold-or-silver-motilal-oswal-explains-if-bullion-prices-can-hit-fresh-record-highs-390385" TargetMode="External"/><Relationship Id="rId126" Type="http://schemas.openxmlformats.org/officeDocument/2006/relationships/hyperlink" Target="https://www.fxstreet.com/news/silver-price-forecast-xag-usd-rebounds-above-7650-after-sharp-drop-eyes-on-us-cpi-data-202602130121" TargetMode="External"/><Relationship Id="rId127"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28" Type="http://schemas.openxmlformats.org/officeDocument/2006/relationships/hyperlink" Target="https://investinglive.com/commodities/its-another-important-day-for-silver-as-the-us-cpi-remains-a-big-risk-event-20260213/" TargetMode="External"/><Relationship Id="rId129" Type="http://schemas.openxmlformats.org/officeDocument/2006/relationships/hyperlink" Target="https://www.fxstreet.com/news/silver-price-forecast-xag-usd-rises-further-to-near-7630-ahead-of-fomc-minutes-202602181032" TargetMode="External"/><Relationship Id="rId130" Type="http://schemas.openxmlformats.org/officeDocument/2006/relationships/hyperlink" Target="https://www.aol.com/articles/fed-meeting-minutes-rates-could-195113497.html" TargetMode="External"/><Relationship Id="rId131" Type="http://schemas.openxmlformats.org/officeDocument/2006/relationships/hyperlink" Target="https://www.actionforex.com/contributors/fundamental-analysis/630013-fomc-members-saw-risks-tilting-towards-inflation-in-january/" TargetMode="External"/><Relationship Id="rId132" Type="http://schemas.openxmlformats.org/officeDocument/2006/relationships/hyperlink" Target="https://bitcoinworld.co.in/ecb-leadership-transition-policy-uncertainty/" TargetMode="External"/><Relationship Id="rId133"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34" Type="http://schemas.openxmlformats.org/officeDocument/2006/relationships/hyperlink" Target="https://www.fxstreet.com/news/eur-usd-january-rally-unwinds-on-ecb-risks-mufg-202602201124" TargetMode="External"/><Relationship Id="rId135" Type="http://schemas.openxmlformats.org/officeDocument/2006/relationships/hyperlink" Target="https://dollarcollapse.com/top-three-videos-february-21-2026/" TargetMode="External"/><Relationship Id="rId136" Type="http://schemas.openxmlformats.org/officeDocument/2006/relationships/hyperlink" Target="https://finance.yahoo.com/news/dollar-weakens-scotus-rebuffs-president-203505835.html" TargetMode="External"/><Relationship Id="rId137" Type="http://schemas.openxmlformats.org/officeDocument/2006/relationships/hyperlink" Target="https://bitcoinworld.co.in/federal-reserve-extended-rate-hold/" TargetMode="External"/><Relationship Id="rId138" Type="http://schemas.openxmlformats.org/officeDocument/2006/relationships/hyperlink" Target="https://www.equiti.com/jo-en/news/market-insights/higher-for-now-fed-signals-extended-pause/" TargetMode="External"/><Relationship Id="rId139" Type="http://schemas.openxmlformats.org/officeDocument/2006/relationships/hyperlink" Target="https://www.fxstreet.com/news/silver-rises-sharply-on-safe-haven-demand-amid-trade-geopolitical-risks-202602251423" TargetMode="External"/><Relationship Id="rId140" Type="http://schemas.openxmlformats.org/officeDocument/2006/relationships/hyperlink" Target="https://www.fxstreet.com/news/silver-price-forecast-xag-usd-rises-to-near-9000-on-us-policy-uncertainty-202602260156" TargetMode="External"/><Relationship Id="rId141" Type="http://schemas.openxmlformats.org/officeDocument/2006/relationships/hyperlink" Target="https://investinglive.com/centralbank/we-continue-to-expect-inflation-to-stabilise-at-our-2-target-in-the-medium-term-lagarde-20260226/" TargetMode="External"/><Relationship Id="rId142" Type="http://schemas.openxmlformats.org/officeDocument/2006/relationships/hyperlink" Target="https://investinglive.com/commodities/silver-sprints-higher-gains-more-than-5-20260227/" TargetMode="External"/><Relationship Id="rId143" Type="http://schemas.openxmlformats.org/officeDocument/2006/relationships/hyperlink" Target="https://cleantechnica.com/2026/02/15/topcon-solar-cells-are-killing-a-key-anti-solar-talking-point/" TargetMode="External"/><Relationship Id="rId144" Type="http://schemas.openxmlformats.org/officeDocument/2006/relationships/hyperlink" Target="https://www.gurufocus.com/news/8634101/pan-american-silver-corp-paas-q4-2025-earnings-call-highlights-record-financial-performance-and-strategic-insights" TargetMode="External"/><Relationship Id="rId145" Type="http://schemas.openxmlformats.org/officeDocument/2006/relationships/hyperlink" Target="https://www.pv-magazine.com/2026/02/16/silver-saving-efforts-ramping-up-in-solar-industry-says-heraeus/" TargetMode="External"/><Relationship Id="rId146" Type="http://schemas.openxmlformats.org/officeDocument/2006/relationships/hyperlink" Target="https://www.fool.com/investing/2026/02/17/how-nvidia-and-ai-are-driving-demand-for-silver-hi/" TargetMode="External"/><Relationship Id="rId147" Type="http://schemas.openxmlformats.org/officeDocument/2006/relationships/hyperlink" Target="https://english.elpais.com/international/2026-02-21/precious-metals-boom-catches-the-attention-of-organized-crime-in-mexico.html" TargetMode="External"/><Relationship Id="rId148" Type="http://schemas.openxmlformats.org/officeDocument/2006/relationships/hyperlink" Target="https://www.eqmagpro.com/solar-industry-speeds-up-transition-away-from-silver-amid-rising-costs-eq/" TargetMode="External"/><Relationship Id="rId149" Type="http://schemas.openxmlformats.org/officeDocument/2006/relationships/hyperlink" Target="https://metalsandminers.substack.com/p/mexico-on-fire-cartel-war-threatens" TargetMode="External"/><Relationship Id="rId150" Type="http://schemas.openxmlformats.org/officeDocument/2006/relationships/hyperlink" Target="https://www.streetwisereports.com/article/2026/02/20/silver-co-in-the-yukon-hits-best-hole-yet.html" TargetMode="External"/><Relationship Id="rId151" Type="http://schemas.openxmlformats.org/officeDocument/2006/relationships/hyperlink" Target="https://www.goodreturns.in/news/gold-etfs-vs-silver-etfs-vs-stocks-has-love-for-gold-silver-become-nightmare-for-sensex-nifty-1488631.html" TargetMode="External"/><Relationship Id="rId152" Type="http://schemas.openxmlformats.org/officeDocument/2006/relationships/hyperlink" Target="https://www.streetwisereports.com/article/2026/02/23/one-of-the-highest-grade-silver-hits-in-haldane-history-extends-main-fault-discovery.html" TargetMode="External"/><Relationship Id="rId153" Type="http://schemas.openxmlformats.org/officeDocument/2006/relationships/hyperlink" Target="https://renewablewatch.in/2026/02/24/vikram-solar-inks-2-gw-cell-procurement-agreement-with-jupiter-international/" TargetMode="External"/><Relationship Id="rId154" Type="http://schemas.openxmlformats.org/officeDocument/2006/relationships/hyperlink" Target="https://www.informalnewz.com/gold-silver-price-hike-gold-and-silver-prices-rise-by-rs-18000-in-one-stroke-see-latest-rates/" TargetMode="External"/><Relationship Id="rId155" Type="http://schemas.openxmlformats.org/officeDocument/2006/relationships/hyperlink" Target="https://bioengineer.org/hkust-secures-worlds-first-certification-for-fully-solvent-free-perovskite-solar-cell-technology-breakthrough/" TargetMode="External"/><Relationship Id="rId156" Type="http://schemas.openxmlformats.org/officeDocument/2006/relationships/hyperlink" Target="https://www.thehindubusinessline.com/markets/gold/gold-silver-rates-up-today-whats-driving-price-surge/article70654815.ece" TargetMode="External"/><Relationship Id="rId157" Type="http://schemas.openxmlformats.org/officeDocument/2006/relationships/hyperlink" Target="https://beincrypto.com/gold-silver-markets-lunar-new-year-crash/" TargetMode="External"/><Relationship Id="rId158" Type="http://schemas.openxmlformats.org/officeDocument/2006/relationships/hyperlink" Target="https://www.northernminer.com/news/mexican-security-risks-highlighted-in-new-reports/1003888145/" TargetMode="External"/><Relationship Id="rId159" Type="http://schemas.openxmlformats.org/officeDocument/2006/relationships/hyperlink" Target="https://www.business-standard.com/markets/news/gold-silver-etfs-rebound-as-previous-metals-rise-global-cues-add-support-126021900400_1.html" TargetMode="External"/><Relationship Id="rId160" Type="http://schemas.openxmlformats.org/officeDocument/2006/relationships/hyperlink" Target="https://techxplore.com/news/2026-02-industrial-topcon-solar-cells-efficiency.html" TargetMode="External"/><Relationship Id="rId161" Type="http://schemas.openxmlformats.org/officeDocument/2006/relationships/hyperlink" Target="https://www.mining-technology.com/news/blackrock-silver-launches-drilling-tonopah-west/" TargetMode="External"/><Relationship Id="rId162" Type="http://schemas.openxmlformats.org/officeDocument/2006/relationships/hyperlink" Target="https://www.business-standard.com/markets/commodities/silver-gold-set-for-gains-next-week-on-global-trade-strains-analysts-126022200635_1.html" TargetMode="External"/><Relationship Id="rId163" Type="http://schemas.openxmlformats.org/officeDocument/2006/relationships/hyperlink" Target="https://www.nation.com.pk/23-Feb-2026/gold-speaks" TargetMode="External"/><Relationship Id="rId164" Type="http://schemas.openxmlformats.org/officeDocument/2006/relationships/hyperlink" Target="https://www.cryptotimes.io/2026/02/23/gold-silver-show-signs-of-rally-then-why-is-bitcoin-dead/" TargetMode="External"/><Relationship Id="rId165" Type="http://schemas.openxmlformats.org/officeDocument/2006/relationships/hyperlink" Target="https://meyka.com/blog/gold-price-rises-sharply-with-futures-at-5153-90-per-ounce/" TargetMode="External"/><Relationship Id="rId166" Type="http://schemas.openxmlformats.org/officeDocument/2006/relationships/hyperlink" Target="https://payspacemagazine.com/news/gold-and-silver-rebound-after-january-rout-as-safe-haven-demand-returns-among-tariffs-pressure/" TargetMode="External"/><Relationship Id="rId167" Type="http://schemas.openxmlformats.org/officeDocument/2006/relationships/hyperlink" Target="https://www.investing.com/news/commodities-news/silver-squeeze-to-persist-in-the-near-term-amid-analyst-says-4533835" TargetMode="External"/><Relationship Id="rId168" Type="http://schemas.openxmlformats.org/officeDocument/2006/relationships/hyperlink" Target="https://skillings.net/the-silver-surge-why-physical-investment-is-set-to-jump-20/" TargetMode="External"/><Relationship Id="rId169" Type="http://schemas.openxmlformats.org/officeDocument/2006/relationships/hyperlink" Target="https://trak.in/stories/gold-silver-price-surge-amidst-middle-east-tension-silver-crosses-rs-10000-kg/" TargetMode="External"/><Relationship Id="rId170" Type="http://schemas.openxmlformats.org/officeDocument/2006/relationships/hyperlink" Target="https://euroweeklynews.com/2026/03/02/silver-set-to-surge-as-middle-east-strikes-rattle-global-markets/" TargetMode="External"/><Relationship Id="rId171"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172" Type="http://schemas.openxmlformats.org/officeDocument/2006/relationships/hyperlink" Target="https://energy.economictimes.indiatimes.com/news/renewable/silver-surge-could-lift-solar-tariffs-by-1-3-and-boost-project-costs-up-to-27-lakh-per-mw-experts-say/128945661" TargetMode="External"/><Relationship Id="rId173" Type="http://schemas.openxmlformats.org/officeDocument/2006/relationships/hyperlink" Target="https://gestion.pe/economia/empresas/silver-mountain-alista-reinicio-de-la-mina-reliquias-en-huancavelica-para-el-tercer-trimestre-de-2026-y-avanza-exploracion-en-caudalosa-noticia/" TargetMode="External"/><Relationship Id="rId174" Type="http://schemas.openxmlformats.org/officeDocument/2006/relationships/hyperlink" Target="https://economictimes.indiatimes.com/markets/stocks/news/can-israel-iran-war-help-silver-hit-a-new-record-high-past-121-and-gold-over-5595/articleshow/128958983.cms" TargetMode="External"/><Relationship Id="rId175" Type="http://schemas.openxmlformats.org/officeDocument/2006/relationships/hyperlink" Target="https://www.pv-magazine-australia.com/2026/03/03/premier-energies-unveils-zero-busbar-topcon-solar-cell/" TargetMode="External"/><Relationship Id="rId176" Type="http://schemas.openxmlformats.org/officeDocument/2006/relationships/hyperlink" Target="https://www.americanbankingnews.com/2026/03/01/arete-wealth-advisors-llc-has-4-99-million-stock-holdings-in-ishares-silver-trust-slv.html" TargetMode="External"/><Relationship Id="rId177" Type="http://schemas.openxmlformats.org/officeDocument/2006/relationships/hyperlink" Target="https://www.americanbankingnews.com/2026/03/01/creekmur-asset-management-llc-has-513000-stake-in-abrdn-physical-silver-shares-etf-sivr.html" TargetMode="External"/><Relationship Id="rId178" Type="http://schemas.openxmlformats.org/officeDocument/2006/relationships/hyperlink" Target="https://skillings.net/mexican-mining-risk-security-policy-and-the-2026-investor-outlook/" TargetMode="External"/><Relationship Id="rId179" Type="http://schemas.openxmlformats.org/officeDocument/2006/relationships/hyperlink" Target="https://www.gurufocus.com/news/8677406/gld-rebounds-amid-middle-east-tensions-and-yield-decline" TargetMode="External"/><Relationship Id="rId180"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