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2026-03-12 00:00 UTC [XGPR] | Mixed | rangebound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 xml:space="preserve">ticker: </w:t>
      </w:r>
      <w:r/>
    </w:p>
    <w:p>
      <w:pPr>
        <w:pStyle w:val="ListBullet"/>
        <w:spacing w:line="240" w:lineRule="auto"/>
        <w:ind w:left="720"/>
      </w:pPr>
      <w:r/>
      <w:r>
        <w:t>regime_state: rangebound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 (high)</w:t>
      </w:r>
      <w:r/>
    </w:p>
    <w:p>
      <w:pPr>
        <w:pStyle w:val="ListBullet"/>
        <w:spacing w:line="240" w:lineRule="auto"/>
        <w:ind w:left="720"/>
      </w:pPr>
      <w:r/>
      <w:r>
        <w:t>generated_at: 2026-03-12 00:00 UTC</w:t>
      </w:r>
      <w:r/>
    </w:p>
    <w:p>
      <w:pPr>
        <w:pStyle w:val="ListBullet"/>
        <w:spacing w:line="240" w:lineRule="auto"/>
        <w:ind w:left="720"/>
      </w:pPr>
      <w:r/>
      <w:r>
        <w:t>sentiment_word: Mixed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(No beliefs present in the snapshot)</w:t>
            </w:r>
          </w:p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"6B_corn_2026-03-12T00:00:00Z", "timestamp_utc": "2026-03-12T00:00:00Z", "primary_asset_focus": { "name": "Corn futures", "market_code": "corn" }, "headline_sentiment_word": "Unstable", "headline_conviction_score_0_100": 18, "headline_fragility_score_0_100": 85, "commodity_registry": [ "crude_oil", "gold", "natural_gas", "copper", "silver", "wheat", "corn", "uranium", "lithium", "coffee" ], "target_market_code": "corn", "target_resolution_source": "explicit", "scope_mode": "single_market", "analyzed_markets": [ "corn" ], "regime_state": "rangebound", "beliefs": [], "market_state_table": [ { "market": "corn", "directional_state": "neutral_mixed", "momentum_state": "stable", "reversal_risk": "medium", "state_change": "unchanged", "conviction_score_0_100": 18, "freshness_confidence": "low", "catalyst_type": "unclear", "stale_suppression_applied": false, "thesis_kill_switch": false, "late_breaking_alert": false, "fragility_score_0_100": 85, "supporting_belief_ids": [] } ], "risk_flags": [ { "flag": "data_sparsity", "market": "corn", "severity": "high", "detail": "workflow_5B_output missing; no admitted trend/vip/risk signals available for recency-weighted synthesis." }, { "flag": "input_gate_degraded", "market": "corn", "severity": "high", "detail": "Falling back to neutral state machine due to thin/failed upstream signal payload." }, { "flag": "state_change_unknown_prior", "market": "corn", "severity": "medium", "detail": "No trend_state_memory/prior market_state_table available; state_change set conservatively." } ], "candidate_actions": [ { "market": "corn", "action": "stay_flat", "confidence": "high", "trigger_condition": "Remain in neutral watch mode until fresh directional evidence appears within the last 24h (e.g., weather/crop/export/ethanol signals) and contradiction ratio is measurable." }, { "market": "corn", "action": "volatility_watch", "confidence": "medium", "trigger_condition": "Escalate monitoring if fresh evidence arrives with mixed direction (contradiction spike) inside 0\u20136h buckets." }, { "market": "corn", "action": "reversal_watch", "confidence": "low", "trigger_condition": "Enable if a new high-trust opposing signal appears within &lt;=2h after a medium/high conviction directional state is established." } ], "paper_trade_signal_pack": { "bullish_markets": [], "bearish_markets": [], "neutral_mixed_markets": [ "corn" ], "high_reversal_risk_markets": [] }, "signal_timeseries": { "resolution": "1h", "lookback_hours": 24, "bucket_timezone": "UTC", "buckets": [], "recent_half_hour_overlay": { "enabled": false, "resolution": "30m", "lookback_hours": 6, "buckets": [] }, "summary": { "timeseries_peak_bullish": 0, "timeseries_peak_bearish": 0, "latest_inflection_direction": "flat", "latest_inflection_strength": 0, "signal_regime": "mixed_flat" } }, "diagnostics": { "trends_seen": 0, "trends_admitted": 0, "cross_domain_merges": 0, "stale_suppression_count": 0, "reversal_flags_count": 0, "late_breaking_alerts_count": 0, "kill_switch_markets_count": 0, "timeseries_bucket_count": 0, "timeseries_overlay_bucket_count": 0, "target_market_custom": false, "target_market_unresolved": false, "input_gate_degraded": true, "notes": [ "No workflow5b_output provided; cannot compute trend admission, recency weighting, contradiction ratio, or timeseries buckets.", "Neutral fallback emitted for single-market scope (corn) per 6B failure rule." ] }, "completion_state": "ready_for_workflow_8B" } }</w:t>
      </w:r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3. </w:t>
      </w:r>
      <w:hyperlink r:id="rId11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4. </w:t>
      </w:r>
      <w:hyperlink r:id="rId12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5. </w:t>
      </w:r>
      <w:hyperlink r:id="rId13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6. </w:t>
      </w:r>
      <w:hyperlink r:id="rId14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7. </w:t>
      </w:r>
      <w:hyperlink r:id="rId15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8. </w:t>
      </w:r>
      <w:hyperlink r:id="rId16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9. </w:t>
      </w:r>
      <w:hyperlink r:id="rId17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10. </w:t>
      </w:r>
      <w:hyperlink r:id="rId18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11. </w:t>
      </w:r>
      <w:hyperlink r:id="rId19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12. </w:t>
      </w:r>
      <w:hyperlink r:id="rId20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13. </w:t>
      </w:r>
      <w:hyperlink r:id="rId21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14. </w:t>
      </w:r>
      <w:hyperlink r:id="rId22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15. </w:t>
      </w:r>
      <w:hyperlink r:id="rId23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16. </w:t>
      </w:r>
      <w:hyperlink r:id="rId24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17. </w:t>
      </w:r>
      <w:hyperlink r:id="rId25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18. </w:t>
      </w:r>
      <w:hyperlink r:id="rId26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  <w:r/>
    </w:p>
    <w:p>
      <w:r/>
      <w:r>
        <w:t xml:space="preserve">19. </w:t>
      </w:r>
      <w:hyperlink r:id="rId27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20. </w:t>
      </w:r>
      <w:hyperlink r:id="rId28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21. </w:t>
      </w:r>
      <w:hyperlink r:id="rId29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22. </w:t>
      </w:r>
      <w:hyperlink r:id="rId30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23. </w:t>
      </w:r>
      <w:hyperlink r:id="rId31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24. </w:t>
      </w:r>
      <w:hyperlink r:id="rId32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25. </w:t>
      </w:r>
      <w:hyperlink r:id="rId33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26. </w:t>
      </w:r>
      <w:hyperlink r:id="rId34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27. </w:t>
      </w:r>
      <w:hyperlink r:id="rId35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28. </w:t>
      </w:r>
      <w:hyperlink r:id="rId36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29. </w:t>
      </w:r>
      <w:hyperlink r:id="rId37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30. </w:t>
      </w:r>
      <w:hyperlink r:id="rId38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31. </w:t>
      </w:r>
      <w:hyperlink r:id="rId39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32. </w:t>
      </w:r>
      <w:hyperlink r:id="rId40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33. </w:t>
      </w:r>
      <w:hyperlink r:id="rId41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34. </w:t>
      </w:r>
      <w:hyperlink r:id="rId42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35. </w:t>
      </w:r>
      <w:hyperlink r:id="rId43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36. </w:t>
      </w:r>
      <w:hyperlink r:id="rId44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37. </w:t>
      </w:r>
      <w:hyperlink r:id="rId45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38. </w:t>
      </w:r>
      <w:hyperlink r:id="rId46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39. </w:t>
      </w:r>
      <w:hyperlink r:id="rId47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40. </w:t>
      </w:r>
      <w:hyperlink r:id="rId48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41. </w:t>
      </w:r>
      <w:hyperlink r:id="rId49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42. </w:t>
      </w:r>
      <w:hyperlink r:id="rId50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43. </w:t>
      </w:r>
      <w:hyperlink r:id="rId51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44. </w:t>
      </w:r>
      <w:hyperlink r:id="rId52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45. </w:t>
      </w:r>
      <w:hyperlink r:id="rId53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46. </w:t>
      </w:r>
      <w:hyperlink r:id="rId54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47. </w:t>
      </w:r>
      <w:hyperlink r:id="rId55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48. </w:t>
      </w:r>
      <w:hyperlink r:id="rId56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49. </w:t>
      </w:r>
      <w:hyperlink r:id="rId57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50. </w:t>
      </w:r>
      <w:hyperlink r:id="rId58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51. </w:t>
      </w:r>
      <w:hyperlink r:id="rId59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52. </w:t>
      </w:r>
      <w:hyperlink r:id="rId60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53. </w:t>
      </w:r>
      <w:hyperlink r:id="rId61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54. </w:t>
      </w:r>
      <w:hyperlink r:id="rId62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55. </w:t>
      </w:r>
      <w:hyperlink r:id="rId63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56. </w:t>
      </w:r>
      <w:hyperlink r:id="rId64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57. </w:t>
      </w:r>
      <w:hyperlink r:id="rId65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58. </w:t>
      </w:r>
      <w:hyperlink r:id="rId66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59. </w:t>
      </w:r>
      <w:hyperlink r:id="rId67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60. </w:t>
      </w:r>
      <w:hyperlink r:id="rId68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61. </w:t>
      </w:r>
      <w:hyperlink r:id="rId69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62. </w:t>
      </w:r>
      <w:hyperlink r:id="rId70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63. </w:t>
      </w:r>
      <w:hyperlink r:id="rId71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64. </w:t>
      </w:r>
      <w:hyperlink r:id="rId72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65. </w:t>
      </w:r>
      <w:hyperlink r:id="rId73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66. </w:t>
      </w:r>
      <w:hyperlink r:id="rId74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67. </w:t>
      </w:r>
      <w:hyperlink r:id="rId75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68. </w:t>
      </w:r>
      <w:hyperlink r:id="rId76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69. </w:t>
      </w:r>
      <w:hyperlink r:id="rId77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70. </w:t>
      </w:r>
      <w:hyperlink r:id="rId78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71. </w:t>
      </w:r>
      <w:hyperlink r:id="rId79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72. </w:t>
      </w:r>
      <w:hyperlink r:id="rId80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73. </w:t>
      </w:r>
      <w:hyperlink r:id="rId81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74. </w:t>
      </w:r>
      <w:hyperlink r:id="rId82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75. </w:t>
      </w:r>
      <w:hyperlink r:id="rId83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76. </w:t>
      </w:r>
      <w:hyperlink r:id="rId84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77. </w:t>
      </w:r>
      <w:hyperlink r:id="rId85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78. </w:t>
      </w:r>
      <w:hyperlink r:id="rId85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79. </w:t>
      </w:r>
      <w:hyperlink r:id="rId86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80. </w:t>
      </w:r>
      <w:hyperlink r:id="rId87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81. </w:t>
      </w:r>
      <w:hyperlink r:id="rId88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82. </w:t>
      </w:r>
      <w:hyperlink r:id="rId89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83. </w:t>
      </w:r>
      <w:hyperlink r:id="rId90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84. </w:t>
      </w:r>
      <w:hyperlink r:id="rId91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85. </w:t>
      </w:r>
      <w:hyperlink r:id="rId92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86. </w:t>
      </w:r>
      <w:hyperlink r:id="rId93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87. </w:t>
      </w:r>
      <w:hyperlink r:id="rId94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88. </w:t>
      </w:r>
      <w:hyperlink r:id="rId95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89. </w:t>
      </w:r>
      <w:hyperlink r:id="rId96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90. </w:t>
      </w:r>
      <w:hyperlink r:id="rId97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91. </w:t>
      </w:r>
      <w:hyperlink r:id="rId98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92. </w:t>
      </w:r>
      <w:hyperlink r:id="rId99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93. </w:t>
      </w:r>
      <w:hyperlink r:id="rId100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94. </w:t>
      </w:r>
      <w:hyperlink r:id="rId101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95. </w:t>
      </w:r>
      <w:hyperlink r:id="rId102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96. </w:t>
      </w:r>
      <w:hyperlink r:id="rId103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97. </w:t>
      </w:r>
      <w:hyperlink r:id="rId104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98. </w:t>
      </w:r>
      <w:hyperlink r:id="rId105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99. </w:t>
      </w:r>
      <w:hyperlink r:id="rId106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100. </w:t>
      </w:r>
      <w:hyperlink r:id="rId107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101. </w:t>
      </w:r>
      <w:hyperlink r:id="rId108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102. </w:t>
      </w:r>
      <w:hyperlink r:id="rId109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103. </w:t>
      </w:r>
      <w:hyperlink r:id="rId110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104. </w:t>
      </w:r>
      <w:hyperlink r:id="rId111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105. </w:t>
      </w:r>
      <w:hyperlink r:id="rId112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106. </w:t>
      </w:r>
      <w:hyperlink r:id="rId113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107. </w:t>
      </w:r>
      <w:hyperlink r:id="rId114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108. </w:t>
      </w:r>
      <w:hyperlink r:id="rId115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109. </w:t>
      </w:r>
      <w:hyperlink r:id="rId116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110. </w:t>
      </w:r>
      <w:hyperlink r:id="rId117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111. </w:t>
      </w:r>
      <w:hyperlink r:id="rId118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112. </w:t>
      </w:r>
      <w:hyperlink r:id="rId119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113. </w:t>
      </w:r>
      <w:hyperlink r:id="rId120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114. </w:t>
      </w:r>
      <w:hyperlink r:id="rId121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115. </w:t>
      </w:r>
      <w:hyperlink r:id="rId122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116. </w:t>
      </w:r>
      <w:hyperlink r:id="rId123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117. </w:t>
      </w:r>
      <w:hyperlink r:id="rId124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118. </w:t>
      </w:r>
      <w:hyperlink r:id="rId125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119. </w:t>
      </w:r>
      <w:hyperlink r:id="rId126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120. </w:t>
      </w:r>
      <w:hyperlink r:id="rId127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121. </w:t>
      </w:r>
      <w:hyperlink r:id="rId128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122. </w:t>
      </w:r>
      <w:hyperlink r:id="rId129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123. </w:t>
      </w:r>
      <w:hyperlink r:id="rId130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131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32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126. </w:t>
      </w:r>
      <w:hyperlink r:id="rId133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127. </w:t>
      </w:r>
      <w:hyperlink r:id="rId134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128. </w:t>
      </w:r>
      <w:hyperlink r:id="rId135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129. </w:t>
      </w:r>
      <w:hyperlink r:id="rId136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130. </w:t>
      </w:r>
      <w:hyperlink r:id="rId137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131. </w:t>
      </w:r>
      <w:hyperlink r:id="rId138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132. </w:t>
      </w:r>
      <w:hyperlink r:id="rId139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133. </w:t>
      </w:r>
      <w:hyperlink r:id="rId140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134. </w:t>
      </w:r>
      <w:hyperlink r:id="rId141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135. </w:t>
      </w:r>
      <w:hyperlink r:id="rId142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136. </w:t>
      </w:r>
      <w:hyperlink r:id="rId143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137. </w:t>
      </w:r>
      <w:hyperlink r:id="rId144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producer.com/op-ed/iran-war-catches-prairie-farmers-in-the-geopolitical-crossfire-again/" TargetMode="External"/><Relationship Id="rId10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11" Type="http://schemas.openxmlformats.org/officeDocument/2006/relationships/hyperlink" Target="https://www.farms.com/news/it-s-another-blow-farmers-deal-with-surging-fertilizer-prices-ahead-of-seeding-239373.aspx" TargetMode="External"/><Relationship Id="rId12" Type="http://schemas.openxmlformats.org/officeDocument/2006/relationships/hyperlink" Target="https://www.wwbl.com/2026/03/11/growing-domestic-demand-ag-leaders-urge-lawmakers-to-expand-biofuels-to-help-corn-and-soybean-producers/" TargetMode="External"/><Relationship Id="rId13" Type="http://schemas.openxmlformats.org/officeDocument/2006/relationships/hyperlink" Target="https://www.morningagclips.com/making-spring-input-purchases-in-times-of-volatile-markets/" TargetMode="External"/><Relationship Id="rId14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15" Type="http://schemas.openxmlformats.org/officeDocument/2006/relationships/hyperlink" Target="https://www.agri-mutuel.com/cultures/la-guerre-au-moyen-orient-met-les-engrais-sous-tension/" TargetMode="External"/><Relationship Id="rId16" Type="http://schemas.openxmlformats.org/officeDocument/2006/relationships/hyperlink" Target="https://www.countrylifeinbc.com/fertilizer-prices-on-the-rise/" TargetMode="External"/><Relationship Id="rId17" Type="http://schemas.openxmlformats.org/officeDocument/2006/relationships/hyperlink" Target="https://www.agriland.ie/farming-news/irish-farmers-face-significant-pressure-on-fertiliser-availability/" TargetMode="External"/><Relationship Id="rId18" Type="http://schemas.openxmlformats.org/officeDocument/2006/relationships/hyperlink" Target="https://grist.org/food-and-agriculture/the-war-in-iran-could-plunge-the-world-into-hunger/" TargetMode="External"/><Relationship Id="rId19" Type="http://schemas.openxmlformats.org/officeDocument/2006/relationships/hyperlink" Target="https://www.americanagnetwork.com/2026/03/11/ag-leaders-testify-on-need-for-more-domestic-demand/" TargetMode="External"/><Relationship Id="rId20" Type="http://schemas.openxmlformats.org/officeDocument/2006/relationships/hyperlink" Target="https://www.brownfieldagnews.com/news/lerner-higher-risk-of-late-season-frost-and-freezes/" TargetMode="External"/><Relationship Id="rId21" Type="http://schemas.openxmlformats.org/officeDocument/2006/relationships/hyperlink" Target="https://www.brownfieldagnews.com/news/missouri-fieldwork-on-pause-due-to-rain-cool-temps-ahead/" TargetMode="External"/><Relationship Id="rId22" Type="http://schemas.openxmlformats.org/officeDocument/2006/relationships/hyperlink" Target="https://www.brownfieldagnews.com/news/midterm-elections-iran-conflict-could-create-opportunities-and-challenges-for-year-round-e-15/" TargetMode="External"/><Relationship Id="rId23" Type="http://schemas.openxmlformats.org/officeDocument/2006/relationships/hyperlink" Target="https://www.eenews.net/articles/chevron-settles-with-doj-over-biofuels-program-violations/" TargetMode="External"/><Relationship Id="rId24" Type="http://schemas.openxmlformats.org/officeDocument/2006/relationships/hyperlink" Target="https://www.thefencepost.com/news/senate-ag-committee-holds-hearing-on-domestic-consumption/" TargetMode="External"/><Relationship Id="rId25" Type="http://schemas.openxmlformats.org/officeDocument/2006/relationships/hyperlink" Target="https://www.tampafp.com/chevron-hits-million-dollar-snag-after-double-counting-biofuel-credits/" TargetMode="External"/><Relationship Id="rId26" Type="http://schemas.openxmlformats.org/officeDocument/2006/relationships/hyperlink" Target="https://zn.ua/ariculture/ahrokhimija-vesny-mineralnye-udobrenija-haz-i-nemnoho-nervov.html" TargetMode="External"/><Relationship Id="rId27" Type="http://schemas.openxmlformats.org/officeDocument/2006/relationships/hyperlink" Target="https://www.riotimesonline.com/brazil-faces-fertilizer-crisis-as-war-and-china-choke-it/" TargetMode="External"/><Relationship Id="rId28" Type="http://schemas.openxmlformats.org/officeDocument/2006/relationships/hyperlink" Target="https://www.rte.ie/news/ireland/2026/0311/1562826-war-irish-farmers/" TargetMode="External"/><Relationship Id="rId29" Type="http://schemas.openxmlformats.org/officeDocument/2006/relationships/hyperlink" Target="https://www.morningagclips.com/ncga-calls-for-increased-demand-for-ethanol-during-congressional-testimony/" TargetMode="External"/><Relationship Id="rId30" Type="http://schemas.openxmlformats.org/officeDocument/2006/relationships/hyperlink" Target="https://www.americanagnetwork.com/2026/03/11/perdue-gives-congressional-testimony-on-domestic-ag-consumption/" TargetMode="External"/><Relationship Id="rId31" Type="http://schemas.openxmlformats.org/officeDocument/2006/relationships/hyperlink" Target="https://fd.nl/bedrijfsleven/1588811/kabinet-steunt-europas-grootste-bioraffinaderij-met-50-mln-om-verder-te-kunnen-vergroenen" TargetMode="External"/><Relationship Id="rId32" Type="http://schemas.openxmlformats.org/officeDocument/2006/relationships/hyperlink" Target="https://www.newsdakota.com/2026/03/11/as-fuel-prices-soar-the-time-is-now-for-immediate-action-on-e15/" TargetMode="External"/><Relationship Id="rId33" Type="http://schemas.openxmlformats.org/officeDocument/2006/relationships/hyperlink" Target="https://www.americanagnetwork.com/2026/03/10/middle-east-attack-affects-u-s-producer/" TargetMode="External"/><Relationship Id="rId34" Type="http://schemas.openxmlformats.org/officeDocument/2006/relationships/hyperlink" Target="https://jornaldebrasilia.com.br/noticias/mundo/eua-fertilizantes-com-alta-nos-precos-agricultores-pedem-intervencao-do-governo/" TargetMode="External"/><Relationship Id="rId35" Type="http://schemas.openxmlformats.org/officeDocument/2006/relationships/hyperlink" Target="https://www.brownfieldagnews.com/news/higher-costs-and-uncertainty-as-iran-conflict-drives-fertilizer-prices-up/" TargetMode="External"/><Relationship Id="rId36" Type="http://schemas.openxmlformats.org/officeDocument/2006/relationships/hyperlink" Target="https://spudsmart.com/optimizing-fertility-in-the-face-of-high-fertilizer-prices/" TargetMode="External"/><Relationship Id="rId37" Type="http://schemas.openxmlformats.org/officeDocument/2006/relationships/hyperlink" Target="http://louisiana.statenews.net/news/278913504/roundup-us-probes-fertilizer-makers-as-iran-war-pushes-farmers-cost-higher" TargetMode="External"/><Relationship Id="rId38" Type="http://schemas.openxmlformats.org/officeDocument/2006/relationships/hyperlink" Target="https://www.ontariofarmer.com/market/middle-east-conflict-sends-shock-waves-through-global-fertilizer-markets" TargetMode="External"/><Relationship Id="rId39" Type="http://schemas.openxmlformats.org/officeDocument/2006/relationships/hyperlink" Target="https://www.wwbl.com/2026/03/10/middle-east-tensions-stir-fertilizer-market-ahead-of-planting/" TargetMode="External"/><Relationship Id="rId40" Type="http://schemas.openxmlformats.org/officeDocument/2006/relationships/hyperlink" Target="https://www.xataka.com/ecologia-y-naturaleza/te-preguntas-que-te-tendria-que-importar-que-pase-iran-tenemos-respuesta-cesta-compra" TargetMode="External"/><Relationship Id="rId41" Type="http://schemas.openxmlformats.org/officeDocument/2006/relationships/hyperlink" Target="https://www.producer.com/markets/war-in-iran-sends-farmers-fuel-fertilizer-costs-soaring/" TargetMode="External"/><Relationship Id="rId42" Type="http://schemas.openxmlformats.org/officeDocument/2006/relationships/hyperlink" Target="https://en.interfax.com.ua/news/economic/1150619.html" TargetMode="External"/><Relationship Id="rId43" Type="http://schemas.openxmlformats.org/officeDocument/2006/relationships/hyperlink" Target="https://www.morningagclips.com/what-does-iran-conflict-mean-beyond-higher-oil-prices/" TargetMode="External"/><Relationship Id="rId44" Type="http://schemas.openxmlformats.org/officeDocument/2006/relationships/hyperlink" Target="https://www.farmprogress.com/markets-and-quotes/morning-market-review" TargetMode="External"/><Relationship Id="rId45" Type="http://schemas.openxmlformats.org/officeDocument/2006/relationships/hyperlink" Target="https://www.radioiowa.com/2026/03/10/grassley-renews-push-for-year-round-nationwide-sales-of-e-15/" TargetMode="External"/><Relationship Id="rId46" Type="http://schemas.openxmlformats.org/officeDocument/2006/relationships/hyperlink" Target="https://www.biofuelsdigest.com/bdigest/fuel-retailers-seek-45z-support-from-senate-agriculture-committee-hearing/" TargetMode="External"/><Relationship Id="rId47" Type="http://schemas.openxmlformats.org/officeDocument/2006/relationships/hyperlink" Target="https://www.lex18.com/news/covering-kentucky/kentucky-farmland-could-help-fuel-the-future-of-aviation-backers-of-house-bill-545-say" TargetMode="External"/><Relationship Id="rId48" Type="http://schemas.openxmlformats.org/officeDocument/2006/relationships/hyperlink" Target="https://www.wwbl.com/2026/03/10/ethanol-could-slash-gas-prices-industry-urges-trump-administration-to-fast-track-e-15-expansion/" TargetMode="External"/><Relationship Id="rId49" Type="http://schemas.openxmlformats.org/officeDocument/2006/relationships/hyperlink" Target="https://www.eenews.net/articles/usda-watches-fertilizer-market-as-iran-war-spikes-prices/" TargetMode="External"/><Relationship Id="rId50" Type="http://schemas.openxmlformats.org/officeDocument/2006/relationships/hyperlink" Target="https://www.klkntv.com/nebraska-farmers-faced-with-skyrocketing-fuel-and-fertilizer-costs-as-war-surges-overseas/" TargetMode="External"/><Relationship Id="rId51" Type="http://schemas.openxmlformats.org/officeDocument/2006/relationships/hyperlink" Target="https://www.business-standard.com/markets/news/fertiliser-stocks-in-demand-rcf-chambal-deepak-gsfc-gnfc-zoom-upto-12-126031000447_1.html" TargetMode="External"/><Relationship Id="rId52" Type="http://schemas.openxmlformats.org/officeDocument/2006/relationships/hyperlink" Target="https://www.channelstv.com/2026/03/10/fertiliser-prices-surge-from-iran-war/" TargetMode="External"/><Relationship Id="rId53" Type="http://schemas.openxmlformats.org/officeDocument/2006/relationships/hyperlink" Target="https://investorsking.com/2026/03/10/iran-conflict-disrupts-fertiliser-supply-boosts-demand-for-dangote-products/" TargetMode="External"/><Relationship Id="rId54" Type="http://schemas.openxmlformats.org/officeDocument/2006/relationships/hyperlink" Target="https://biz.chosun.com/en/en-international/2026/03/09/LOFE4DRY3ZALZOIOBDFDEOXYE4/" TargetMode="External"/><Relationship Id="rId55" Type="http://schemas.openxmlformats.org/officeDocument/2006/relationships/hyperlink" Target="https://www.oneindia.com/india/after-lpg-supply-shock-will-food-shortage-be-next-hormuz-crisis-could-hit-farmers-worldwide-8021865.html" TargetMode="External"/><Relationship Id="rId56" Type="http://schemas.openxmlformats.org/officeDocument/2006/relationships/hyperlink" Target="https://www.foodsecurityportal.org/node/3808" TargetMode="External"/><Relationship Id="rId57" Type="http://schemas.openxmlformats.org/officeDocument/2006/relationships/hyperlink" Target="https://drgnews.com/2026/03/09/american-farm-bureau-federation-middle-east-tensions-raise-spring-planting-concerns/" TargetMode="External"/><Relationship Id="rId58" Type="http://schemas.openxmlformats.org/officeDocument/2006/relationships/hyperlink" Target="https://alkambatimes.com/from-the-strait-of-hormuz-to-african-markets-how-the-persian-gulf-region-conflict-could-deepen-food-insecurity/" TargetMode="External"/><Relationship Id="rId59" Type="http://schemas.openxmlformats.org/officeDocument/2006/relationships/hyperlink" Target="https://www.benzinga.com/etfs/sector-etfs/26/03/51146306/exclusive-were-past-real-disruption-teucrium-cgo-war-fuels-food-inflation-fears" TargetMode="External"/><Relationship Id="rId60" Type="http://schemas.openxmlformats.org/officeDocument/2006/relationships/hyperlink" Target="https://www.agdaily.com/crops/middle-east-tensions-threaten-fertilizer-supplies-as-u-s-farmers-begin-spring-planting/" TargetMode="External"/><Relationship Id="rId61" Type="http://schemas.openxmlformats.org/officeDocument/2006/relationships/hyperlink" Target="https://www.kaaltv.com/kaal-weather/several-precipitation-chances-this-week-with-a-potential-winter-storm-this-weekend/" TargetMode="External"/><Relationship Id="rId62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63" Type="http://schemas.openxmlformats.org/officeDocument/2006/relationships/hyperlink" Target="https://www.kcci.com/article/iowa-weather-near-record-warmth-today-cooler-mid-week/70672702" TargetMode="External"/><Relationship Id="rId64" Type="http://schemas.openxmlformats.org/officeDocument/2006/relationships/hyperlink" Target="https://www.kaaltv.com/kaal-weather/trending-more-active-this-week-with-no-short-supply-of-temperatures-swings/" TargetMode="External"/><Relationship Id="rId65" Type="http://schemas.openxmlformats.org/officeDocument/2006/relationships/hyperlink" Target="https://www.perfil.com/noticias/canal-e/la-suba-del-petroleo-amenaza-con-disparar-los-costos-del-campo-argentino.phtml" TargetMode="External"/><Relationship Id="rId66" Type="http://schemas.openxmlformats.org/officeDocument/2006/relationships/hyperlink" Target="https://www.theborneopost.com/2026/03/06/sarawak-promotes-cluster-farming-to-tackle-high-feed-costs-says-minister/" TargetMode="External"/><Relationship Id="rId67" Type="http://schemas.openxmlformats.org/officeDocument/2006/relationships/hyperlink" Target="https://www.irstaxapp.com/wall-street-sees-windfall-as-biofuel-makers-tap-federal-credits/" TargetMode="External"/><Relationship Id="rId68" Type="http://schemas.openxmlformats.org/officeDocument/2006/relationships/hyperlink" Target="https://www.marketbeat.com/instant-alerts/green-plains-nasdaqgpre-sets-new-1-year-high-heres-why-2026-03-06/" TargetMode="External"/><Relationship Id="rId69" Type="http://schemas.openxmlformats.org/officeDocument/2006/relationships/hyperlink" Target="https://www.maritimeprofessional.com/news/fertilizer-prices-surge-416546" TargetMode="External"/><Relationship Id="rId70" Type="http://schemas.openxmlformats.org/officeDocument/2006/relationships/hyperlink" Target="https://www.brownfieldagnews.com/news/drought-relief-could-be-coming-soon-for-much-of-the-midwest/" TargetMode="External"/><Relationship Id="rId71" Type="http://schemas.openxmlformats.org/officeDocument/2006/relationships/hyperlink" Target="https://www.jdsupra.com/legalnews/treasury-proposes-clean-fuel-production-4076403/" TargetMode="External"/><Relationship Id="rId72" Type="http://schemas.openxmlformats.org/officeDocument/2006/relationships/hyperlink" Target="https://www.brownfieldagnews.com/news/ethanol-stocks-exports-rise-on-week-as-production-dips/" TargetMode="External"/><Relationship Id="rId73" Type="http://schemas.openxmlformats.org/officeDocument/2006/relationships/hyperlink" Target="https://www.brownfieldagnews.com/news/record-high-input-costs-top-farmers-concerns-again/" TargetMode="External"/><Relationship Id="rId74" Type="http://schemas.openxmlformats.org/officeDocument/2006/relationships/hyperlink" Target="https://www.jamestownsun.com/business/ndsu-crop-budget-projections-show-low-returns-for-2026" TargetMode="External"/><Relationship Id="rId75" Type="http://schemas.openxmlformats.org/officeDocument/2006/relationships/hyperlink" Target="https://www.wrtv.com/news/local-news/its-always-a-gamble-indiana-farmers-watch-weather-as-drought-deepens" TargetMode="External"/><Relationship Id="rId76" Type="http://schemas.openxmlformats.org/officeDocument/2006/relationships/hyperlink" Target="https://connachttribune.ie/soil-testing-and-correct-ph-levels-are-the-basic-starting-points-for-soil-efficiency/" TargetMode="External"/><Relationship Id="rId77" Type="http://schemas.openxmlformats.org/officeDocument/2006/relationships/hyperlink" Target="https://www.brownfieldagnews.com/news/transition-to-el-nino-could-bring-more-dry-weather-for-midwest/" TargetMode="External"/><Relationship Id="rId78" Type="http://schemas.openxmlformats.org/officeDocument/2006/relationships/hyperlink" Target="https://www.dtnpf.com/agriculture/web/ag/blogs/market-matters-blog/blog-post/2026/02/06/dtn-weekly-ddg-price-higher-average" TargetMode="External"/><Relationship Id="rId79" Type="http://schemas.openxmlformats.org/officeDocument/2006/relationships/hyperlink" Target="https://www.wwbl.com/2026/02/10/export-demand-explodes-usda-cuts-corn-inventories-by-100-million-bushels-in-february-wasde-report/" TargetMode="External"/><Relationship Id="rId80" Type="http://schemas.openxmlformats.org/officeDocument/2006/relationships/hyperlink" Target="https://www.agweek.com/weather/spring-planting-could-be-slow-weather-expert-predicts" TargetMode="External"/><Relationship Id="rId81" Type="http://schemas.openxmlformats.org/officeDocument/2006/relationships/hyperlink" Target="https://chronicleillinois.com/agriculture-news/historically-dry-conditions-in-2025-boost-drought-issues/" TargetMode="External"/><Relationship Id="rId82" Type="http://schemas.openxmlformats.org/officeDocument/2006/relationships/hyperlink" Target="https://www.swineweb.com/chinas-feed-production-surges-ahead-of-meat-growth/" TargetMode="External"/><Relationship Id="rId83" Type="http://schemas.openxmlformats.org/officeDocument/2006/relationships/hyperlink" Target="https://www.brownfieldagnews.com/news/midwestern-drought-expected-to-linger/" TargetMode="External"/><Relationship Id="rId84" Type="http://schemas.openxmlformats.org/officeDocument/2006/relationships/hyperlink" Target="https://www.lex18.com/news/covering-kentucky/how-conflict-in-the-middle-east-is-impacting-kentucky-farmers-this-spring" TargetMode="External"/><Relationship Id="rId85" Type="http://schemas.openxmlformats.org/officeDocument/2006/relationships/hyperlink" Target="https://www.producer.com/am-market-reports/corn-exports-lead-the-way/" TargetMode="External"/><Relationship Id="rId86" Type="http://schemas.openxmlformats.org/officeDocument/2006/relationships/hyperlink" Target="https://www.radioiowa.com/2026/02/06/only-three-iowa-counties-are-in-drought-but-almost-half-are-very-dry/" TargetMode="External"/><Relationship Id="rId87" Type="http://schemas.openxmlformats.org/officeDocument/2006/relationships/hyperlink" Target="https://kansaslivingmagazine.com/articles/2026/02/06/how-kansas-farmers-manage-weather-safety-and-inputs" TargetMode="External"/><Relationship Id="rId88" Type="http://schemas.openxmlformats.org/officeDocument/2006/relationships/hyperlink" Target="https://www.brownfieldagnews.com/news/snow-drought-above-normal-temps-shape-midwest-weather-outlook/" TargetMode="External"/><Relationship Id="rId89" Type="http://schemas.openxmlformats.org/officeDocument/2006/relationships/hyperlink" Target="https://www.finedayradio.com/news/tv-delmarva-channel-33/midwest-farmers-get-promising-weather-forecast-through-early-march/" TargetMode="External"/><Relationship Id="rId90" Type="http://schemas.openxmlformats.org/officeDocument/2006/relationships/hyperlink" Target="https://www.brownfieldagnews.com/news/drought-deepens-in-the-western-corn-belt-as-ranchers-wait-for-spring-moisture/" TargetMode="External"/><Relationship Id="rId91" Type="http://schemas.openxmlformats.org/officeDocument/2006/relationships/hyperlink" Target="https://www.morningagclips.com/weather-whiplash-raises-financial-risk-for-ohio-farmers/" TargetMode="External"/><Relationship Id="rId92" Type="http://schemas.openxmlformats.org/officeDocument/2006/relationships/hyperlink" Target="https://www.agweek.com/business/markets/is-year-round-e15-the-next-big-demand-shift-or-just-noise" TargetMode="External"/><Relationship Id="rId93" Type="http://schemas.openxmlformats.org/officeDocument/2006/relationships/hyperlink" Target="https://www.jdsupra.com/legalnews/new-45z-clean-fuel-credits-regs-60-days-1790973/" TargetMode="External"/><Relationship Id="rId94" Type="http://schemas.openxmlformats.org/officeDocument/2006/relationships/hyperlink" Target="https://www.cpapracticeadvisor.com/2026/02/06/irs-issues-proposed-rules-on-clean-fuel-tax-credit/177638/" TargetMode="External"/><Relationship Id="rId95" Type="http://schemas.openxmlformats.org/officeDocument/2006/relationships/hyperlink" Target="https://www.stl.news/trump-pushes-year-round-e-15-fuel-sales/" TargetMode="External"/><Relationship Id="rId96" Type="http://schemas.openxmlformats.org/officeDocument/2006/relationships/hyperlink" Target="https://www.morningagclips.com/asa-and-nopa-applaud-treasurys-updated-45z-guidance/" TargetMode="External"/><Relationship Id="rId97" Type="http://schemas.openxmlformats.org/officeDocument/2006/relationships/hyperlink" Target="https://www.foodbusinessnews.net/articles/29747-adm-earnings-decline-amid-lower-crush-margins" TargetMode="External"/><Relationship Id="rId98" Type="http://schemas.openxmlformats.org/officeDocument/2006/relationships/hyperlink" Target="https://www.fueliowa.com/latest-news.cfm/Article/INDUSTRY-NEWS/EMA-Calls-for-Permanent-Year_Round-E15-Waiver" TargetMode="External"/><Relationship Id="rId99" Type="http://schemas.openxmlformats.org/officeDocument/2006/relationships/hyperlink" Target="https://www.americanagnetwork.com/2026/02/09/45z-guidance-brings-clarity-but-epa-decisions-still-hold-the-key-for-renewable-fuels/" TargetMode="External"/><Relationship Id="rId100" Type="http://schemas.openxmlformats.org/officeDocument/2006/relationships/hyperlink" Target="https://www.americanagnetwork.com/2026/02/10/year-round-e15-seen-as-key-demand-driver-as-corn-growers-await-policy-clarity/" TargetMode="External"/><Relationship Id="rId101" Type="http://schemas.openxmlformats.org/officeDocument/2006/relationships/hyperlink" Target="https://www.mitchellrepublic.com/opinion/columns/guebert-theres-no-heresy-in-the-law-of-supply-and-demand" TargetMode="External"/><Relationship Id="rId102" Type="http://schemas.openxmlformats.org/officeDocument/2006/relationships/hyperlink" Target="https://www.mnbiofuels.org/media-mba/blog/item/4209:mn-bio-fuels-highlights-importance-of-year-round-e15-at-klobuchar-ag-roundtable" TargetMode="External"/><Relationship Id="rId103" Type="http://schemas.openxmlformats.org/officeDocument/2006/relationships/hyperlink" Target="https://www.brownfieldagnews.com/news/ag-economist-year-round-e15-approval-first-step-in-expanding-corn-biofuels-market/" TargetMode="External"/><Relationship Id="rId104" Type="http://schemas.openxmlformats.org/officeDocument/2006/relationships/hyperlink" Target="https://dcjournal.com/repeal-the-renewable-fuel-standard/" TargetMode="External"/><Relationship Id="rId105" Type="http://schemas.openxmlformats.org/officeDocument/2006/relationships/hyperlink" Target="https://www.americanagnetwork.com/2026/02/11/farmers-families-need-year-round-e15-now/" TargetMode="External"/><Relationship Id="rId106" Type="http://schemas.openxmlformats.org/officeDocument/2006/relationships/hyperlink" Target="https://www.brownfieldagnews.com/news/corn-farmer-urges-dc-to-deliver-on-nationwide-e15/" TargetMode="External"/><Relationship Id="rId107" Type="http://schemas.openxmlformats.org/officeDocument/2006/relationships/hyperlink" Target="https://drgnews.com/2026/02/12/year-round-e15-push-needs-action-by-sunday/" TargetMode="External"/><Relationship Id="rId108" Type="http://schemas.openxmlformats.org/officeDocument/2006/relationships/hyperlink" Target="https://www.dailysignal.com/2026/02/12/house-reps-try-to-reconcile-farm-and-oil-interests-in-e15-talks/" TargetMode="External"/><Relationship Id="rId109" Type="http://schemas.openxmlformats.org/officeDocument/2006/relationships/hyperlink" Target="https://www.dodgeglobe.com/renewable-fuels-association-pushes-for-year-round-e15-sales-amid-legislative-setback/" TargetMode="External"/><Relationship Id="rId110" Type="http://schemas.openxmlformats.org/officeDocument/2006/relationships/hyperlink" Target="https://www.brownfieldagnews.com/news/biofuel-backers-await-congressional-framework-on-nationwide-e15/" TargetMode="External"/><Relationship Id="rId111" Type="http://schemas.openxmlformats.org/officeDocument/2006/relationships/hyperlink" Target="https://www.eenews.net/articles/potential-deal-emerges-to-settle-disputes-on-e15/" TargetMode="External"/><Relationship Id="rId112" Type="http://schemas.openxmlformats.org/officeDocument/2006/relationships/hyperlink" Target="https://www.chinimandi.com/us-house-panel-advances-talks-on-year-round-e15-ethanol/" TargetMode="External"/><Relationship Id="rId113" Type="http://schemas.openxmlformats.org/officeDocument/2006/relationships/hyperlink" Target="https://biofuelscentral.com/epa-expected-to-send-2026-biofuel-blending-quotas-to-white-house-this-week/" TargetMode="External"/><Relationship Id="rId114" Type="http://schemas.openxmlformats.org/officeDocument/2006/relationships/hyperlink" Target="https://www.chinimandi.com/iowa-growers-urge-president-trump-for-nationwide-e15-approval-as-deadline-passes/" TargetMode="External"/><Relationship Id="rId115" Type="http://schemas.openxmlformats.org/officeDocument/2006/relationships/hyperlink" Target="https://www.brownfieldagnews.com/news/farm-financial-stress-deepens-amid-ethanol-policy-delays/" TargetMode="External"/><Relationship Id="rId116" Type="http://schemas.openxmlformats.org/officeDocument/2006/relationships/hyperlink" Target="https://www.eenews.net/articles/top-usda-official-touts-year-round-higher-ethanol-fuel/" TargetMode="External"/><Relationship Id="rId117" Type="http://schemas.openxmlformats.org/officeDocument/2006/relationships/hyperlink" Target="https://www.city-journal.org/article/food-prices-epa-renewable-fuel-standard" TargetMode="External"/><Relationship Id="rId118" Type="http://schemas.openxmlformats.org/officeDocument/2006/relationships/hyperlink" Target="https://www.biofuelsdigest.com/bdigest/rfa-growth-energy-and-ncga-frustrated-by-lack-of-progress-towards-year-round-e15/" TargetMode="External"/><Relationship Id="rId119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20" Type="http://schemas.openxmlformats.org/officeDocument/2006/relationships/hyperlink" Target="https://www.swineweb.com/strong-corn-exports-and-rising-ethanol-demand-shape-february-feed-outlook/" TargetMode="External"/><Relationship Id="rId121" Type="http://schemas.openxmlformats.org/officeDocument/2006/relationships/hyperlink" Target="https://www.newsdakota.com/2026/02/20/congressional-ethanol-group-tweaks-e15-proposal/" TargetMode="External"/><Relationship Id="rId122" Type="http://schemas.openxmlformats.org/officeDocument/2006/relationships/hyperlink" Target="https://www.thefencepost.com/news/ag-groups-detail-e15-demands/" TargetMode="External"/><Relationship Id="rId123" Type="http://schemas.openxmlformats.org/officeDocument/2006/relationships/hyperlink" Target="https://www.americanagnetwork.com/2026/02/20/growth-energy-celebrates-banner-year-for-ethanol-exports/" TargetMode="External"/><Relationship Id="rId124" Type="http://schemas.openxmlformats.org/officeDocument/2006/relationships/hyperlink" Target="https://www.brownfieldagnews.com/news/rollins-congress-must-act-on-nationwide-e15/" TargetMode="External"/><Relationship Id="rId125" Type="http://schemas.openxmlformats.org/officeDocument/2006/relationships/hyperlink" Target="https://www.aol.com/divided-us-appeals-court-allows-163919590.html" TargetMode="External"/><Relationship Id="rId126" Type="http://schemas.openxmlformats.org/officeDocument/2006/relationships/hyperlink" Target="https://www.bleedingheartland.com/2026/02/20/too-much-corn/" TargetMode="External"/><Relationship Id="rId127" Type="http://schemas.openxmlformats.org/officeDocument/2006/relationships/hyperlink" Target="https://www.eenews.net/articles/congress-speeds-toward-deadline-for-e15-compromise/" TargetMode="External"/><Relationship Id="rId128" Type="http://schemas.openxmlformats.org/officeDocument/2006/relationships/hyperlink" Target="https://www.insideindianabusiness.com/articles/braun-pushes-permanent-year-round-e-15-seeks-boost-for-corn-and-ethanol-producers" TargetMode="External"/><Relationship Id="rId129" Type="http://schemas.openxmlformats.org/officeDocument/2006/relationships/hyperlink" Target="https://www.brownfieldagnews.com/news/poet-founder-urges-congress-to-move-e15-legislation-to-trumps-desk/" TargetMode="External"/><Relationship Id="rId130" Type="http://schemas.openxmlformats.org/officeDocument/2006/relationships/hyperlink" Target="https://www.brownfieldagnews.com/news/kehoe-says-e15-expansion-would-boost-corn-markets-urges-congressional-action/" TargetMode="External"/><Relationship Id="rId131" Type="http://schemas.openxmlformats.org/officeDocument/2006/relationships/hyperlink" Target="https://www.brownfieldagnews.com/news/breaking-2026-and-27-renewable-volume-obligations-sent-to-omb/" TargetMode="External"/><Relationship Id="rId132" Type="http://schemas.openxmlformats.org/officeDocument/2006/relationships/hyperlink" Target="https://rollcall.com/2026/02/26/house-misses-its-own-deadline-for-bill-to-expand-ethanol-sales/" TargetMode="External"/><Relationship Id="rId133" Type="http://schemas.openxmlformats.org/officeDocument/2006/relationships/hyperlink" Target="https://www.radioiowa.com/2026/02/26/ethanol-industry-leader-not-optimistic-congress-will-reach-e15-deal/" TargetMode="External"/><Relationship Id="rId134" Type="http://schemas.openxmlformats.org/officeDocument/2006/relationships/hyperlink" Target="https://www.brownfieldagnews.com/news/policy-support-key-as-canada-remains-largest-u-s-ethanol-customer/" TargetMode="External"/><Relationship Id="rId135" Type="http://schemas.openxmlformats.org/officeDocument/2006/relationships/hyperlink" Target="https://www.newsdakota.com/2026/02/26/national-ethanol-conference-celebrates-a-record-2025/" TargetMode="External"/><Relationship Id="rId136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137" Type="http://schemas.openxmlformats.org/officeDocument/2006/relationships/hyperlink" Target="https://tcbmag.com/we-have-a-corn-problem-how-do-we-solve-it/" TargetMode="External"/><Relationship Id="rId138" Type="http://schemas.openxmlformats.org/officeDocument/2006/relationships/hyperlink" Target="https://www.westernkansasnews.com/governor-kelly-urges-congressional-action-on-year-round-e15/" TargetMode="External"/><Relationship Id="rId139" Type="http://schemas.openxmlformats.org/officeDocument/2006/relationships/hyperlink" Target="https://wattsupwiththat.com/2026/03/02/ethanol-mandates-are-dead-long-live-saf-sustainable-aviation-fuel/" TargetMode="External"/><Relationship Id="rId140" Type="http://schemas.openxmlformats.org/officeDocument/2006/relationships/hyperlink" Target="https://www.biofuelsdigest.com/bdigest/rfa-says-year-round-e15-even-more-important-due-to-middle-east-tensions/" TargetMode="External"/><Relationship Id="rId141" Type="http://schemas.openxmlformats.org/officeDocument/2006/relationships/hyperlink" Target="https://www.biofuelsdigest.com/bdigest/fapri-report-shows-benefits-of-year-round-e15/" TargetMode="External"/><Relationship Id="rId142" Type="http://schemas.openxmlformats.org/officeDocument/2006/relationships/hyperlink" Target="https://www.morningagclips.com/nopa-asa-and-cfaa-welcome-progress-on-final-2026-27-rfs-volumes/" TargetMode="External"/><Relationship Id="rId143" Type="http://schemas.openxmlformats.org/officeDocument/2006/relationships/hyperlink" Target="https://www.morningagclips.com/michigan-farm-bureau-urges-congress-to-act-on-e15/" TargetMode="External"/><Relationship Id="rId144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